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19" w:rsidRDefault="00A04619" w:rsidP="00A0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4E772F" w:rsidRDefault="00A04619" w:rsidP="00A0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A04619" w:rsidRDefault="00A04619" w:rsidP="00A0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г.Данилова Ярославской области </w:t>
      </w:r>
    </w:p>
    <w:p w:rsidR="00315493" w:rsidRDefault="00315493" w:rsidP="00A0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15493" w:rsidRPr="00315493" w:rsidRDefault="00315493" w:rsidP="00A0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15493">
        <w:rPr>
          <w:rFonts w:ascii="Times New Roman" w:hAnsi="Times New Roman" w:cs="Times New Roman"/>
          <w:b/>
          <w:sz w:val="28"/>
          <w:szCs w:val="28"/>
          <w:u w:val="single"/>
        </w:rPr>
        <w:t>Оценка кадровых условий реализации ООП ДО.</w:t>
      </w:r>
    </w:p>
    <w:p w:rsidR="00A04619" w:rsidRDefault="00A04619" w:rsidP="00A0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04619" w:rsidRDefault="00A04619" w:rsidP="00A0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Квалификаци</w:t>
      </w:r>
      <w:r w:rsidR="00CB291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онный уровень педагогов на </w:t>
      </w:r>
      <w:r w:rsidR="004E77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30</w:t>
      </w:r>
      <w:r w:rsidR="00CB291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 w:rsidR="004E77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08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.20</w:t>
      </w:r>
      <w:r w:rsidR="004E772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24 г.</w:t>
      </w:r>
    </w:p>
    <w:p w:rsidR="00C245A7" w:rsidRDefault="00C245A7" w:rsidP="00A0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933"/>
        <w:gridCol w:w="1870"/>
        <w:gridCol w:w="1871"/>
        <w:gridCol w:w="1945"/>
        <w:gridCol w:w="1873"/>
      </w:tblGrid>
      <w:tr w:rsidR="00A04619" w:rsidTr="00A04619">
        <w:trPr>
          <w:trHeight w:val="962"/>
        </w:trPr>
        <w:tc>
          <w:tcPr>
            <w:tcW w:w="1933" w:type="dxa"/>
          </w:tcPr>
          <w:p w:rsidR="00A04619" w:rsidRDefault="00A04619" w:rsidP="0071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1870" w:type="dxa"/>
          </w:tcPr>
          <w:p w:rsidR="00A04619" w:rsidRDefault="00A04619" w:rsidP="0071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71" w:type="dxa"/>
          </w:tcPr>
          <w:p w:rsidR="00A04619" w:rsidRDefault="00A04619" w:rsidP="0071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945" w:type="dxa"/>
          </w:tcPr>
          <w:p w:rsidR="00A04619" w:rsidRDefault="00A04619" w:rsidP="0071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73" w:type="dxa"/>
          </w:tcPr>
          <w:p w:rsidR="00A04619" w:rsidRDefault="00A04619" w:rsidP="0071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A04619" w:rsidTr="00A04619">
        <w:trPr>
          <w:trHeight w:val="962"/>
        </w:trPr>
        <w:tc>
          <w:tcPr>
            <w:tcW w:w="1933" w:type="dxa"/>
          </w:tcPr>
          <w:p w:rsidR="00A04619" w:rsidRDefault="0007373F" w:rsidP="0071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61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04619" w:rsidRDefault="00A04619" w:rsidP="0071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04619" w:rsidRDefault="003F15E1" w:rsidP="00E02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7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B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374E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51C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1" w:type="dxa"/>
          </w:tcPr>
          <w:p w:rsidR="00A04619" w:rsidRDefault="003C7501" w:rsidP="003F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2B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374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51C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5" w:type="dxa"/>
          </w:tcPr>
          <w:p w:rsidR="00A04619" w:rsidRDefault="003F15E1" w:rsidP="003F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CE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374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2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3" w:type="dxa"/>
          </w:tcPr>
          <w:p w:rsidR="00A04619" w:rsidRDefault="003F15E1" w:rsidP="00C3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5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74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1C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4619" w:rsidTr="00A04619">
        <w:trPr>
          <w:trHeight w:val="655"/>
        </w:trPr>
        <w:tc>
          <w:tcPr>
            <w:tcW w:w="1933" w:type="dxa"/>
          </w:tcPr>
          <w:p w:rsidR="00A04619" w:rsidRDefault="00A04619" w:rsidP="0071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04619" w:rsidRDefault="00A04619" w:rsidP="0071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04619" w:rsidRDefault="003F15E1" w:rsidP="003F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46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374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51C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1" w:type="dxa"/>
          </w:tcPr>
          <w:p w:rsidR="00A04619" w:rsidRDefault="00D51CE7" w:rsidP="003F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50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374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45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5" w:type="dxa"/>
          </w:tcPr>
          <w:p w:rsidR="00A04619" w:rsidRDefault="003F15E1" w:rsidP="003F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50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374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45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3" w:type="dxa"/>
          </w:tcPr>
          <w:p w:rsidR="00A04619" w:rsidRDefault="003F15E1" w:rsidP="00C3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5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374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45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4619" w:rsidTr="00A04619">
        <w:trPr>
          <w:trHeight w:val="655"/>
        </w:trPr>
        <w:tc>
          <w:tcPr>
            <w:tcW w:w="1933" w:type="dxa"/>
          </w:tcPr>
          <w:p w:rsidR="00A04619" w:rsidRDefault="00A04619" w:rsidP="0071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70" w:type="dxa"/>
          </w:tcPr>
          <w:p w:rsidR="00A04619" w:rsidRPr="00AB2B6C" w:rsidRDefault="003F15E1" w:rsidP="003F15E1">
            <w:pPr>
              <w:pStyle w:val="a4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4619" w:rsidRPr="00AB2B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374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51CE7" w:rsidRPr="00AB2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04619" w:rsidRDefault="00A04619" w:rsidP="0071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4619" w:rsidRPr="00AB2B6C" w:rsidRDefault="003C7501" w:rsidP="00C3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5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374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4619" w:rsidRPr="00AB2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5" w:type="dxa"/>
          </w:tcPr>
          <w:p w:rsidR="00A04619" w:rsidRDefault="003F15E1" w:rsidP="0071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73" w:type="dxa"/>
          </w:tcPr>
          <w:p w:rsidR="00A04619" w:rsidRPr="00C245A7" w:rsidRDefault="003F15E1" w:rsidP="003F15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</w:tbl>
    <w:p w:rsidR="00A04619" w:rsidRDefault="00A04619" w:rsidP="00A046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346FB" w:rsidRDefault="00C245A7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4FDD" w:rsidRDefault="00254FDD"/>
    <w:p w:rsidR="000151E4" w:rsidRDefault="000151E4" w:rsidP="0001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E4" w:rsidRDefault="000151E4" w:rsidP="0001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E4" w:rsidRDefault="000151E4" w:rsidP="0001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DD" w:rsidRDefault="00254FDD" w:rsidP="00015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E4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0151E4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</w:p>
    <w:tbl>
      <w:tblPr>
        <w:tblStyle w:val="a3"/>
        <w:tblW w:w="0" w:type="auto"/>
        <w:tblLook w:val="04A0"/>
      </w:tblPr>
      <w:tblGrid>
        <w:gridCol w:w="4952"/>
        <w:gridCol w:w="4953"/>
      </w:tblGrid>
      <w:tr w:rsidR="000151E4" w:rsidTr="000151E4">
        <w:tc>
          <w:tcPr>
            <w:tcW w:w="4952" w:type="dxa"/>
          </w:tcPr>
          <w:p w:rsidR="000151E4" w:rsidRPr="000151E4" w:rsidRDefault="000151E4" w:rsidP="0001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E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</w:p>
        </w:tc>
        <w:tc>
          <w:tcPr>
            <w:tcW w:w="4953" w:type="dxa"/>
          </w:tcPr>
          <w:p w:rsidR="000151E4" w:rsidRPr="000151E4" w:rsidRDefault="000151E4" w:rsidP="0001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</w:tr>
      <w:tr w:rsidR="000151E4" w:rsidTr="000151E4">
        <w:tc>
          <w:tcPr>
            <w:tcW w:w="4952" w:type="dxa"/>
          </w:tcPr>
          <w:p w:rsidR="000151E4" w:rsidRPr="000151E4" w:rsidRDefault="000151E4" w:rsidP="0001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r w:rsidR="009A050D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4953" w:type="dxa"/>
          </w:tcPr>
          <w:p w:rsidR="000151E4" w:rsidRPr="000151E4" w:rsidRDefault="000151E4" w:rsidP="003F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  <w:r w:rsidR="009A05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262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0737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51E4" w:rsidTr="000151E4">
        <w:tc>
          <w:tcPr>
            <w:tcW w:w="4952" w:type="dxa"/>
          </w:tcPr>
          <w:p w:rsidR="000151E4" w:rsidRPr="000151E4" w:rsidRDefault="000151E4" w:rsidP="0001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="00EA15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50D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4953" w:type="dxa"/>
          </w:tcPr>
          <w:p w:rsidR="000151E4" w:rsidRPr="000151E4" w:rsidRDefault="009A050D" w:rsidP="003F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  <w:r w:rsidR="0007373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6262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0737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51E4" w:rsidTr="000151E4">
        <w:tc>
          <w:tcPr>
            <w:tcW w:w="4952" w:type="dxa"/>
          </w:tcPr>
          <w:p w:rsidR="000151E4" w:rsidRPr="000151E4" w:rsidRDefault="000151E4" w:rsidP="0001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непедагогическое</w:t>
            </w:r>
          </w:p>
        </w:tc>
        <w:tc>
          <w:tcPr>
            <w:tcW w:w="4953" w:type="dxa"/>
          </w:tcPr>
          <w:p w:rsidR="000151E4" w:rsidRPr="000151E4" w:rsidRDefault="003F15E1" w:rsidP="00F62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050D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</w:tbl>
    <w:p w:rsidR="000151E4" w:rsidRPr="000151E4" w:rsidRDefault="000151E4" w:rsidP="0001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2CE" w:rsidRDefault="004072CE"/>
    <w:p w:rsidR="004072CE" w:rsidRDefault="009A050D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072CE" w:rsidRDefault="004072CE"/>
    <w:p w:rsidR="004072CE" w:rsidRDefault="004072CE"/>
    <w:p w:rsidR="0007373F" w:rsidRDefault="0007373F" w:rsidP="00BB6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3F" w:rsidRDefault="0007373F" w:rsidP="00BB6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3F" w:rsidRDefault="0007373F" w:rsidP="00BB6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3F" w:rsidRDefault="0007373F" w:rsidP="00BB6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3F" w:rsidRDefault="0007373F" w:rsidP="00BB6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3F" w:rsidRDefault="0007373F" w:rsidP="00BB6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73F" w:rsidRDefault="0007373F" w:rsidP="00BB6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2CE" w:rsidRDefault="00BB66CF" w:rsidP="00BB6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6CF">
        <w:rPr>
          <w:rFonts w:ascii="Times New Roman" w:hAnsi="Times New Roman" w:cs="Times New Roman"/>
          <w:b/>
          <w:sz w:val="28"/>
          <w:szCs w:val="28"/>
        </w:rPr>
        <w:t>Стаж работы</w:t>
      </w:r>
      <w:r w:rsidR="00290E98">
        <w:rPr>
          <w:rFonts w:ascii="Times New Roman" w:hAnsi="Times New Roman" w:cs="Times New Roman"/>
          <w:b/>
          <w:sz w:val="28"/>
          <w:szCs w:val="28"/>
        </w:rPr>
        <w:t xml:space="preserve"> педагогических кадров</w:t>
      </w:r>
    </w:p>
    <w:tbl>
      <w:tblPr>
        <w:tblStyle w:val="a3"/>
        <w:tblW w:w="0" w:type="auto"/>
        <w:tblLook w:val="04A0"/>
      </w:tblPr>
      <w:tblGrid>
        <w:gridCol w:w="2476"/>
        <w:gridCol w:w="2476"/>
        <w:gridCol w:w="2476"/>
        <w:gridCol w:w="2477"/>
      </w:tblGrid>
      <w:tr w:rsidR="00BB66CF" w:rsidTr="00BB66CF">
        <w:tc>
          <w:tcPr>
            <w:tcW w:w="2476" w:type="dxa"/>
          </w:tcPr>
          <w:p w:rsidR="00BB66CF" w:rsidRDefault="00BB66CF" w:rsidP="00BB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0 до 5лет</w:t>
            </w:r>
          </w:p>
        </w:tc>
        <w:tc>
          <w:tcPr>
            <w:tcW w:w="2476" w:type="dxa"/>
          </w:tcPr>
          <w:p w:rsidR="00BB66CF" w:rsidRDefault="00BB66CF" w:rsidP="00BB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5 до 10лет</w:t>
            </w:r>
          </w:p>
        </w:tc>
        <w:tc>
          <w:tcPr>
            <w:tcW w:w="2476" w:type="dxa"/>
          </w:tcPr>
          <w:p w:rsidR="00BB66CF" w:rsidRDefault="00BB66CF" w:rsidP="00BB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10 до 15лет</w:t>
            </w:r>
          </w:p>
        </w:tc>
        <w:tc>
          <w:tcPr>
            <w:tcW w:w="2477" w:type="dxa"/>
          </w:tcPr>
          <w:p w:rsidR="00BB66CF" w:rsidRDefault="00BB66CF" w:rsidP="00BB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15 и более лет</w:t>
            </w:r>
          </w:p>
        </w:tc>
      </w:tr>
      <w:tr w:rsidR="00BB66CF" w:rsidTr="00BB66CF">
        <w:tc>
          <w:tcPr>
            <w:tcW w:w="2476" w:type="dxa"/>
          </w:tcPr>
          <w:p w:rsidR="00BB66CF" w:rsidRDefault="003F15E1" w:rsidP="003F1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3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 –</w:t>
            </w:r>
            <w:r w:rsidR="00F626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737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76" w:type="dxa"/>
          </w:tcPr>
          <w:p w:rsidR="00BB66CF" w:rsidRDefault="0007373F" w:rsidP="003F1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чел. –</w:t>
            </w:r>
            <w:r w:rsidR="00F6262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76" w:type="dxa"/>
          </w:tcPr>
          <w:p w:rsidR="00BB66CF" w:rsidRDefault="003F15E1" w:rsidP="003F1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чел.- </w:t>
            </w:r>
            <w:r w:rsidR="00F6262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77" w:type="dxa"/>
          </w:tcPr>
          <w:p w:rsidR="00BB66CF" w:rsidRDefault="003F15E1" w:rsidP="00F62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B6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чел.-</w:t>
            </w:r>
            <w:r w:rsidR="00F62624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BB6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</w:tbl>
    <w:p w:rsidR="00BB66CF" w:rsidRDefault="00BB66CF" w:rsidP="00BB6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27C" w:rsidRDefault="00BE46AC" w:rsidP="00BB6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527C" w:rsidRPr="00AD527C" w:rsidRDefault="00AD527C" w:rsidP="00AD527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22"/>
        <w:tblW w:w="104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184"/>
        <w:gridCol w:w="4426"/>
        <w:gridCol w:w="3024"/>
      </w:tblGrid>
      <w:tr w:rsidR="00AD527C" w:rsidTr="00AD527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№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Параметры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Индикаторные показатели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Фактический результат</w:t>
            </w:r>
          </w:p>
        </w:tc>
      </w:tr>
      <w:tr w:rsidR="00AD527C" w:rsidTr="00AD527C">
        <w:tblPrEx>
          <w:tblCellMar>
            <w:top w:w="0" w:type="dxa"/>
            <w:bottom w:w="0" w:type="dxa"/>
          </w:tblCellMar>
        </w:tblPrEx>
        <w:trPr>
          <w:trHeight w:hRule="exact" w:val="34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Укомплектованность педагогическими кадрами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3 балла</w:t>
            </w:r>
            <w:r>
              <w:rPr>
                <w:color w:val="000000"/>
                <w:lang w:eastAsia="ru-RU" w:bidi="ru-RU"/>
              </w:rPr>
              <w:t>- наличие полного штата педагогов, позволяющего реализовать не только основную программу, но и приоритетные направления работы, специалисты.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2 балла -</w:t>
            </w:r>
            <w:r>
              <w:rPr>
                <w:color w:val="000000"/>
                <w:lang w:eastAsia="ru-RU" w:bidi="ru-RU"/>
              </w:rPr>
              <w:t xml:space="preserve"> наличие полного штата педагогов (воспитателей) для реализации ООП ДО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1 балл-</w:t>
            </w:r>
            <w:r>
              <w:rPr>
                <w:color w:val="000000"/>
                <w:lang w:eastAsia="ru-RU" w:bidi="ru-RU"/>
              </w:rPr>
              <w:t xml:space="preserve"> наличие не более 10% вакансий в штате педагогов, необходимом для реализации ООП ДО.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 xml:space="preserve">0 </w:t>
            </w:r>
            <w:proofErr w:type="spellStart"/>
            <w:r>
              <w:rPr>
                <w:color w:val="000000"/>
                <w:u w:val="single"/>
                <w:lang w:eastAsia="ru-RU" w:bidi="ru-RU"/>
              </w:rPr>
              <w:t>баллов-</w:t>
            </w:r>
            <w:r>
              <w:rPr>
                <w:color w:val="000000"/>
                <w:lang w:eastAsia="ru-RU" w:bidi="ru-RU"/>
              </w:rPr>
              <w:t>наличие</w:t>
            </w:r>
            <w:proofErr w:type="spellEnd"/>
            <w:r>
              <w:rPr>
                <w:color w:val="000000"/>
                <w:lang w:eastAsia="ru-RU" w:bidi="ru-RU"/>
              </w:rPr>
              <w:t xml:space="preserve"> более 10% вакансий в штате педагогов, необходимом для реализации ООП ДО.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  <w:spacing w:before="260"/>
            </w:pPr>
            <w:r>
              <w:rPr>
                <w:color w:val="000000"/>
                <w:lang w:eastAsia="ru-RU" w:bidi="ru-RU"/>
              </w:rPr>
              <w:t>3 балла</w:t>
            </w:r>
          </w:p>
        </w:tc>
      </w:tr>
      <w:tr w:rsidR="00AD527C" w:rsidTr="00AD527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Образовательный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3 балла-</w:t>
            </w:r>
            <w:r>
              <w:rPr>
                <w:color w:val="000000"/>
                <w:lang w:eastAsia="ru-RU" w:bidi="ru-RU"/>
              </w:rPr>
              <w:t xml:space="preserve"> более 50 % педагогов имеют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3 балла</w:t>
            </w:r>
          </w:p>
        </w:tc>
      </w:tr>
    </w:tbl>
    <w:p w:rsidR="00AD527C" w:rsidRPr="00AD527C" w:rsidRDefault="00AD527C" w:rsidP="00AD527C">
      <w:pPr>
        <w:rPr>
          <w:rFonts w:ascii="Times New Roman" w:hAnsi="Times New Roman" w:cs="Times New Roman"/>
          <w:sz w:val="28"/>
          <w:szCs w:val="28"/>
        </w:rPr>
      </w:pPr>
    </w:p>
    <w:p w:rsidR="00AD527C" w:rsidRDefault="00AD527C" w:rsidP="00AD527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2127"/>
        <w:gridCol w:w="57"/>
        <w:gridCol w:w="4426"/>
        <w:gridCol w:w="53"/>
        <w:gridCol w:w="2976"/>
      </w:tblGrid>
      <w:tr w:rsidR="00AD527C" w:rsidTr="00AD527C">
        <w:tblPrEx>
          <w:tblCellMar>
            <w:top w:w="0" w:type="dxa"/>
            <w:bottom w:w="0" w:type="dxa"/>
          </w:tblCellMar>
        </w:tblPrEx>
        <w:trPr>
          <w:trHeight w:hRule="exact" w:val="2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ценз педагогических работников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 xml:space="preserve">высшее профессиональное образование. </w:t>
            </w:r>
            <w:r>
              <w:rPr>
                <w:color w:val="000000"/>
                <w:u w:val="single"/>
                <w:lang w:eastAsia="ru-RU" w:bidi="ru-RU"/>
              </w:rPr>
              <w:t>2 балла-</w:t>
            </w:r>
            <w:r>
              <w:rPr>
                <w:color w:val="000000"/>
                <w:lang w:eastAsia="ru-RU" w:bidi="ru-RU"/>
              </w:rPr>
              <w:t xml:space="preserve"> от 20 до 50 % педагогов имеют высшее профессиональное образование </w:t>
            </w:r>
            <w:r>
              <w:rPr>
                <w:color w:val="000000"/>
                <w:u w:val="single"/>
                <w:lang w:eastAsia="ru-RU" w:bidi="ru-RU"/>
              </w:rPr>
              <w:t>1 балл-</w:t>
            </w:r>
            <w:r>
              <w:rPr>
                <w:color w:val="000000"/>
                <w:lang w:eastAsia="ru-RU" w:bidi="ru-RU"/>
              </w:rPr>
              <w:t xml:space="preserve"> от 10 до 20 % педагогов имеют высшее профессиональное образование (или получают его)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0 баллов-</w:t>
            </w:r>
            <w:r>
              <w:rPr>
                <w:color w:val="000000"/>
                <w:lang w:eastAsia="ru-RU" w:bidi="ru-RU"/>
              </w:rPr>
              <w:t xml:space="preserve"> менее 10 % педагогов имеют высшее профессиональное образование (или получают его)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rPr>
                <w:sz w:val="10"/>
                <w:szCs w:val="10"/>
              </w:rPr>
            </w:pPr>
          </w:p>
        </w:tc>
      </w:tr>
      <w:tr w:rsidR="00AD527C" w:rsidTr="00AD527C">
        <w:tblPrEx>
          <w:tblCellMar>
            <w:top w:w="0" w:type="dxa"/>
            <w:bottom w:w="0" w:type="dxa"/>
          </w:tblCellMar>
        </w:tblPrEx>
        <w:trPr>
          <w:trHeight w:hRule="exact" w:val="2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Уровень квалификации педагогических кадров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3 балла -</w:t>
            </w:r>
            <w:r>
              <w:rPr>
                <w:color w:val="000000"/>
                <w:lang w:eastAsia="ru-RU" w:bidi="ru-RU"/>
              </w:rPr>
              <w:t xml:space="preserve"> не менее 70% педагогов имеют квалификационную категорию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2 балла - от</w:t>
            </w:r>
            <w:r>
              <w:rPr>
                <w:color w:val="000000"/>
                <w:lang w:eastAsia="ru-RU" w:bidi="ru-RU"/>
              </w:rPr>
              <w:t xml:space="preserve"> 40 до 70% педагогов имеют квалификационную категорию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1 балл-</w:t>
            </w:r>
            <w:r>
              <w:rPr>
                <w:color w:val="000000"/>
                <w:lang w:eastAsia="ru-RU" w:bidi="ru-RU"/>
              </w:rPr>
              <w:t xml:space="preserve"> от 20 до 40% педагогов имеют квалификационную категорию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0 баллов-</w:t>
            </w:r>
            <w:r>
              <w:rPr>
                <w:color w:val="000000"/>
                <w:lang w:eastAsia="ru-RU" w:bidi="ru-RU"/>
              </w:rPr>
              <w:t xml:space="preserve"> менее 20% педагогов имеют квалификационную категорию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3 балла</w:t>
            </w:r>
          </w:p>
        </w:tc>
      </w:tr>
      <w:tr w:rsidR="00AD527C" w:rsidTr="00AD527C">
        <w:tblPrEx>
          <w:tblCellMar>
            <w:top w:w="0" w:type="dxa"/>
            <w:bottom w:w="0" w:type="dxa"/>
          </w:tblCellMar>
        </w:tblPrEx>
        <w:trPr>
          <w:trHeight w:hRule="exact" w:val="3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4.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Непрерывность профессионального образования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3 балла -</w:t>
            </w:r>
            <w:r>
              <w:rPr>
                <w:color w:val="000000"/>
                <w:lang w:eastAsia="ru-RU" w:bidi="ru-RU"/>
              </w:rPr>
              <w:t xml:space="preserve"> 100 % педагогов прошли курсы повышения квалификации в соответствующих объёмах в соответствующие сроки.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2 балла -</w:t>
            </w:r>
            <w:r>
              <w:rPr>
                <w:color w:val="000000"/>
                <w:lang w:eastAsia="ru-RU" w:bidi="ru-RU"/>
              </w:rPr>
              <w:t xml:space="preserve"> более _90 % педагогов прошли курсы повышения квалификации в соответствующих объёмах в соответствующие сроки.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0 баллов -</w:t>
            </w:r>
            <w:r>
              <w:rPr>
                <w:color w:val="000000"/>
                <w:lang w:eastAsia="ru-RU" w:bidi="ru-RU"/>
              </w:rPr>
              <w:t xml:space="preserve"> менее 70 % педагогов прошли курсы повышения квалификации в соответствующих объёмах в соответствующие сроки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3 балла</w:t>
            </w:r>
          </w:p>
        </w:tc>
      </w:tr>
      <w:tr w:rsidR="00AD527C" w:rsidTr="00AD527C">
        <w:tblPrEx>
          <w:tblCellMar>
            <w:top w:w="0" w:type="dxa"/>
            <w:bottom w:w="0" w:type="dxa"/>
          </w:tblCellMar>
        </w:tblPrEx>
        <w:trPr>
          <w:trHeight w:hRule="exact" w:val="6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lastRenderedPageBreak/>
              <w:t>5.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Компетенции педагогических работников: -способность педагогических работников обеспечивать эмоциональное благополучие детей; -способность педагогических работников обеспечивать поддержку индивидуальности и инициативы детей;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-способность педагогических работников устанавливать правила взаимодействия в разных ситуациях;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-способность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3 балла -</w:t>
            </w:r>
            <w:r>
              <w:rPr>
                <w:color w:val="000000"/>
                <w:lang w:eastAsia="ru-RU" w:bidi="ru-RU"/>
              </w:rPr>
              <w:t xml:space="preserve"> 100% педагогов обладают данными компетенциями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2балла -</w:t>
            </w:r>
            <w:r>
              <w:rPr>
                <w:color w:val="000000"/>
                <w:lang w:eastAsia="ru-RU" w:bidi="ru-RU"/>
              </w:rPr>
              <w:t xml:space="preserve"> более 80% педагогов обладают данными компетенциями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1 балл -</w:t>
            </w:r>
            <w:r>
              <w:rPr>
                <w:color w:val="000000"/>
                <w:lang w:eastAsia="ru-RU" w:bidi="ru-RU"/>
              </w:rPr>
              <w:t xml:space="preserve"> от 70 до 80% педагогов обладают данными компетенциями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0 балл0в -</w:t>
            </w:r>
            <w:r>
              <w:rPr>
                <w:color w:val="000000"/>
                <w:lang w:eastAsia="ru-RU" w:bidi="ru-RU"/>
              </w:rPr>
              <w:t xml:space="preserve"> менее 70% педагогов обладают данными компетенциями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2 балла</w:t>
            </w:r>
          </w:p>
        </w:tc>
      </w:tr>
      <w:tr w:rsidR="00AD527C" w:rsidTr="00AD527C">
        <w:tblPrEx>
          <w:tblCellMar>
            <w:top w:w="0" w:type="dxa"/>
            <w:bottom w:w="0" w:type="dxa"/>
          </w:tblCellMar>
        </w:tblPrEx>
        <w:trPr>
          <w:trHeight w:hRule="exact" w:val="4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педагогических работников к построению вариативного образования, ориентированного на индивидуальные особенности развития детей;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-способность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rPr>
                <w:sz w:val="10"/>
                <w:szCs w:val="10"/>
              </w:rPr>
            </w:pPr>
          </w:p>
        </w:tc>
      </w:tr>
      <w:tr w:rsidR="00AD527C" w:rsidTr="00AD527C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Удовлетворённость родителей реализацией основной образовательной программы, присмотром и уходом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3 балла -</w:t>
            </w:r>
            <w:r>
              <w:rPr>
                <w:color w:val="000000"/>
                <w:lang w:eastAsia="ru-RU" w:bidi="ru-RU"/>
              </w:rPr>
              <w:t xml:space="preserve"> более 95% родителей удовлетворены услугами ДОУ </w:t>
            </w:r>
            <w:r>
              <w:rPr>
                <w:color w:val="000000"/>
                <w:u w:val="single"/>
                <w:lang w:eastAsia="ru-RU" w:bidi="ru-RU"/>
              </w:rPr>
              <w:t>2 балла -</w:t>
            </w:r>
            <w:r>
              <w:rPr>
                <w:color w:val="000000"/>
                <w:lang w:eastAsia="ru-RU" w:bidi="ru-RU"/>
              </w:rPr>
              <w:t xml:space="preserve"> от 80 до 95% родителей удовлетворены услугами ДОУ </w:t>
            </w:r>
            <w:r>
              <w:rPr>
                <w:color w:val="000000"/>
                <w:u w:val="single"/>
                <w:lang w:eastAsia="ru-RU" w:bidi="ru-RU"/>
              </w:rPr>
              <w:t>1 балла-</w:t>
            </w:r>
            <w:r>
              <w:rPr>
                <w:color w:val="000000"/>
                <w:lang w:eastAsia="ru-RU" w:bidi="ru-RU"/>
              </w:rPr>
              <w:t xml:space="preserve"> от 70 до 85% родителей удовлетворены услугами ДОУ </w:t>
            </w:r>
            <w:r>
              <w:rPr>
                <w:color w:val="000000"/>
                <w:u w:val="single"/>
                <w:lang w:eastAsia="ru-RU" w:bidi="ru-RU"/>
              </w:rPr>
              <w:t>0 баллов -</w:t>
            </w:r>
            <w:r>
              <w:rPr>
                <w:color w:val="000000"/>
                <w:lang w:eastAsia="ru-RU" w:bidi="ru-RU"/>
              </w:rPr>
              <w:t xml:space="preserve"> менее 70% родителей удовлетворены услугами ДОУ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3 балла</w:t>
            </w:r>
          </w:p>
        </w:tc>
      </w:tr>
      <w:tr w:rsidR="00AD527C" w:rsidTr="00AD527C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Участие в городских, региональных, всероссийских и других мероприятиях, презентующих опыт педагогов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3 балла -</w:t>
            </w:r>
            <w:r>
              <w:rPr>
                <w:color w:val="000000"/>
                <w:lang w:eastAsia="ru-RU" w:bidi="ru-RU"/>
              </w:rPr>
              <w:t xml:space="preserve"> менее 80% педагогов принимают участие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2 балла -</w:t>
            </w:r>
            <w:r>
              <w:rPr>
                <w:color w:val="000000"/>
                <w:lang w:eastAsia="ru-RU" w:bidi="ru-RU"/>
              </w:rPr>
              <w:t xml:space="preserve"> более 50% педагогов принимают участие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1 балл -</w:t>
            </w:r>
            <w:r>
              <w:rPr>
                <w:color w:val="000000"/>
                <w:lang w:eastAsia="ru-RU" w:bidi="ru-RU"/>
              </w:rPr>
              <w:t xml:space="preserve"> участие отдельных педагогов</w:t>
            </w:r>
          </w:p>
          <w:p w:rsidR="00AD527C" w:rsidRDefault="00AD527C" w:rsidP="00AD527C">
            <w:pPr>
              <w:pStyle w:val="a8"/>
            </w:pPr>
            <w:r>
              <w:rPr>
                <w:color w:val="000000"/>
                <w:u w:val="single"/>
                <w:lang w:eastAsia="ru-RU" w:bidi="ru-RU"/>
              </w:rPr>
              <w:t>0 баллов -</w:t>
            </w:r>
            <w:r>
              <w:rPr>
                <w:color w:val="000000"/>
                <w:lang w:eastAsia="ru-RU" w:bidi="ru-RU"/>
              </w:rPr>
              <w:t xml:space="preserve"> педагоги ДОУ не участвуют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3 балла</w:t>
            </w:r>
          </w:p>
        </w:tc>
      </w:tr>
      <w:tr w:rsidR="00AD527C" w:rsidTr="00AD527C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27C" w:rsidRDefault="00AD527C" w:rsidP="00AD527C">
            <w:pPr>
              <w:pStyle w:val="a8"/>
            </w:pPr>
            <w:r>
              <w:rPr>
                <w:color w:val="000000"/>
                <w:lang w:eastAsia="ru-RU" w:bidi="ru-RU"/>
              </w:rPr>
              <w:t>Общее количество баллов по показателю: 20</w:t>
            </w:r>
          </w:p>
        </w:tc>
      </w:tr>
    </w:tbl>
    <w:p w:rsidR="00BE46AC" w:rsidRPr="00AD527C" w:rsidRDefault="00BE46AC" w:rsidP="00AD527C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</w:p>
    <w:sectPr w:rsidR="00BE46AC" w:rsidRPr="00AD527C" w:rsidSect="00710D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342"/>
    <w:multiLevelType w:val="hybridMultilevel"/>
    <w:tmpl w:val="0F429BE2"/>
    <w:lvl w:ilvl="0" w:tplc="2D9AD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25524"/>
    <w:multiLevelType w:val="hybridMultilevel"/>
    <w:tmpl w:val="56568896"/>
    <w:lvl w:ilvl="0" w:tplc="A2DEB6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C7693"/>
    <w:multiLevelType w:val="hybridMultilevel"/>
    <w:tmpl w:val="CE1E0FFA"/>
    <w:lvl w:ilvl="0" w:tplc="60AAF1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A04619"/>
    <w:rsid w:val="000132E0"/>
    <w:rsid w:val="000151E4"/>
    <w:rsid w:val="0007373F"/>
    <w:rsid w:val="001A7C26"/>
    <w:rsid w:val="001C3926"/>
    <w:rsid w:val="00254FDD"/>
    <w:rsid w:val="00290E98"/>
    <w:rsid w:val="00315493"/>
    <w:rsid w:val="003217BA"/>
    <w:rsid w:val="003C7501"/>
    <w:rsid w:val="003F15E1"/>
    <w:rsid w:val="004072CE"/>
    <w:rsid w:val="004E772F"/>
    <w:rsid w:val="00633321"/>
    <w:rsid w:val="00656BD9"/>
    <w:rsid w:val="006F0988"/>
    <w:rsid w:val="00712781"/>
    <w:rsid w:val="00772C5B"/>
    <w:rsid w:val="008346FB"/>
    <w:rsid w:val="00857A60"/>
    <w:rsid w:val="00942BDB"/>
    <w:rsid w:val="009A050D"/>
    <w:rsid w:val="00A04619"/>
    <w:rsid w:val="00AB2B6C"/>
    <w:rsid w:val="00AC3BF7"/>
    <w:rsid w:val="00AD527C"/>
    <w:rsid w:val="00B07A5E"/>
    <w:rsid w:val="00BB66CF"/>
    <w:rsid w:val="00BE46AC"/>
    <w:rsid w:val="00C245A7"/>
    <w:rsid w:val="00C3112A"/>
    <w:rsid w:val="00C374EB"/>
    <w:rsid w:val="00CB2913"/>
    <w:rsid w:val="00D51CE7"/>
    <w:rsid w:val="00D72A0E"/>
    <w:rsid w:val="00DD2B56"/>
    <w:rsid w:val="00E023D7"/>
    <w:rsid w:val="00EA1539"/>
    <w:rsid w:val="00EC7227"/>
    <w:rsid w:val="00F46CE8"/>
    <w:rsid w:val="00F6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1C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5A7"/>
    <w:rPr>
      <w:rFonts w:ascii="Tahoma" w:hAnsi="Tahoma" w:cs="Tahoma"/>
      <w:sz w:val="16"/>
      <w:szCs w:val="16"/>
    </w:rPr>
  </w:style>
  <w:style w:type="character" w:customStyle="1" w:styleId="a7">
    <w:name w:val="Другое_"/>
    <w:basedOn w:val="a0"/>
    <w:link w:val="a8"/>
    <w:rsid w:val="00AD527C"/>
    <w:rPr>
      <w:rFonts w:ascii="Calibri" w:eastAsia="Calibri" w:hAnsi="Calibri" w:cs="Calibri"/>
    </w:rPr>
  </w:style>
  <w:style w:type="paragraph" w:customStyle="1" w:styleId="a8">
    <w:name w:val="Другое"/>
    <w:basedOn w:val="a"/>
    <w:link w:val="a7"/>
    <w:rsid w:val="00AD527C"/>
    <w:pPr>
      <w:widowControl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педагогов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квалификационная категория 9 чел.</c:v>
                </c:pt>
                <c:pt idx="1">
                  <c:v>первая квалификационная категория 2чел.</c:v>
                </c:pt>
                <c:pt idx="2">
                  <c:v>соответствие занимаемой должности 2чел.</c:v>
                </c:pt>
                <c:pt idx="3">
                  <c:v>без категории 4 чел.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0.25</c:v>
                </c:pt>
                <c:pt idx="2">
                  <c:v>6.0000000000000012E-2</c:v>
                </c:pt>
                <c:pt idx="3">
                  <c:v>0.13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высшее педагогическое 10 чел.</c:v>
                </c:pt>
                <c:pt idx="1">
                  <c:v>средне-профессиональное педагогическое 6чел.</c:v>
                </c:pt>
                <c:pt idx="2">
                  <c:v>непедагогическое 1 чел.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0.63000000000000012</c:v>
                </c:pt>
                <c:pt idx="1">
                  <c:v>0.37000000000000005</c:v>
                </c:pt>
                <c:pt idx="2">
                  <c:v>0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педагогических кадров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0 до 5 лет 3 чел.</c:v>
                </c:pt>
                <c:pt idx="1">
                  <c:v>От 5 до 10 лет- 2 чел</c:v>
                </c:pt>
                <c:pt idx="2">
                  <c:v>От 10 до 15 лет -0 чел.</c:v>
                </c:pt>
                <c:pt idx="3">
                  <c:v>От 15 и более лет - 12чел.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6.0000000000000005E-2</c:v>
                </c:pt>
                <c:pt idx="1">
                  <c:v>0.13</c:v>
                </c:pt>
                <c:pt idx="2">
                  <c:v>0.13</c:v>
                </c:pt>
                <c:pt idx="3">
                  <c:v>0.71000000000000008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29</cp:revision>
  <dcterms:created xsi:type="dcterms:W3CDTF">2023-11-30T09:47:00Z</dcterms:created>
  <dcterms:modified xsi:type="dcterms:W3CDTF">2024-12-27T09:46:00Z</dcterms:modified>
</cp:coreProperties>
</file>