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C" w:rsidRPr="004056D4" w:rsidRDefault="007808A6" w:rsidP="004056D4">
      <w:pPr>
        <w:shd w:val="clear" w:color="auto" w:fill="FFFFFF" w:themeFill="background1"/>
        <w:spacing w:after="0" w:line="240" w:lineRule="auto"/>
        <w:jc w:val="center"/>
        <w:outlineLvl w:val="1"/>
        <w:rPr>
          <w:rFonts w:ascii="Georgia" w:eastAsia="Times New Roman" w:hAnsi="Georgia" w:cs="Times New Roman"/>
          <w:b/>
          <w:i/>
          <w:color w:val="0070C0"/>
          <w:sz w:val="32"/>
          <w:szCs w:val="32"/>
          <w:lang w:eastAsia="ru-RU"/>
        </w:rPr>
      </w:pPr>
      <w:hyperlink r:id="rId4" w:tooltip="Постоянная ссылка на КОНСУЛЬТАЦИЯ ДЛЯ РОДИТЕЛЕЙ «ЗДОРОВЫЕ ДЕТИ- В ЗДОРОВОЙ СЕМЬЕ»" w:history="1">
        <w:r w:rsidR="00FC2A2C" w:rsidRPr="004056D4">
          <w:rPr>
            <w:rFonts w:ascii="Georgia" w:eastAsia="Times New Roman" w:hAnsi="Georgia" w:cs="Times New Roman"/>
            <w:b/>
            <w:i/>
            <w:smallCaps/>
            <w:color w:val="0070C0"/>
            <w:sz w:val="32"/>
            <w:szCs w:val="32"/>
            <w:lang w:eastAsia="ru-RU"/>
          </w:rPr>
          <w:t xml:space="preserve">КОНСУЛЬТАЦИЯ ДЛЯ РОДИТЕЛЕЙ </w:t>
        </w:r>
        <w:r w:rsidR="004056D4">
          <w:rPr>
            <w:rFonts w:ascii="Georgia" w:eastAsia="Times New Roman" w:hAnsi="Georgia" w:cs="Times New Roman"/>
            <w:b/>
            <w:i/>
            <w:smallCaps/>
            <w:color w:val="0070C0"/>
            <w:sz w:val="32"/>
            <w:szCs w:val="32"/>
            <w:lang w:eastAsia="ru-RU"/>
          </w:rPr>
          <w:t xml:space="preserve">                       </w:t>
        </w:r>
        <w:r w:rsidR="00FC2A2C" w:rsidRPr="004056D4">
          <w:rPr>
            <w:rFonts w:ascii="Georgia" w:eastAsia="Times New Roman" w:hAnsi="Georgia" w:cs="Times New Roman"/>
            <w:b/>
            <w:i/>
            <w:smallCaps/>
            <w:color w:val="0070C0"/>
            <w:sz w:val="32"/>
            <w:szCs w:val="32"/>
            <w:lang w:eastAsia="ru-RU"/>
          </w:rPr>
          <w:t>«ЗДОРОВЫЕ ДЕТИ- В ЗДОРОВОЙ СЕМЬЕ»</w:t>
        </w:r>
      </w:hyperlink>
    </w:p>
    <w:p w:rsidR="004056D4" w:rsidRDefault="004056D4" w:rsidP="004056D4">
      <w:pPr>
        <w:shd w:val="clear" w:color="auto" w:fill="FFFFFF" w:themeFill="background1"/>
        <w:spacing w:after="0" w:line="240" w:lineRule="auto"/>
        <w:jc w:val="center"/>
        <w:outlineLvl w:val="1"/>
        <w:rPr>
          <w:rFonts w:ascii="Georgia" w:eastAsia="Times New Roman" w:hAnsi="Georgia" w:cs="Times New Roman"/>
          <w:b/>
          <w:i/>
          <w:color w:val="6F2D11"/>
          <w:sz w:val="32"/>
          <w:szCs w:val="32"/>
          <w:lang w:eastAsia="ru-RU"/>
        </w:rPr>
      </w:pPr>
    </w:p>
    <w:p w:rsidR="004056D4" w:rsidRPr="004056D4" w:rsidRDefault="004056D4" w:rsidP="004056D4">
      <w:pPr>
        <w:shd w:val="clear" w:color="auto" w:fill="FFFFFF" w:themeFill="background1"/>
        <w:spacing w:after="0" w:line="240" w:lineRule="auto"/>
        <w:jc w:val="center"/>
        <w:outlineLvl w:val="1"/>
        <w:rPr>
          <w:rFonts w:ascii="Georgia" w:eastAsia="Times New Roman" w:hAnsi="Georgia" w:cs="Times New Roman"/>
          <w:b/>
          <w:i/>
          <w:color w:val="6F2D11"/>
          <w:sz w:val="32"/>
          <w:szCs w:val="32"/>
          <w:lang w:eastAsia="ru-RU"/>
        </w:rPr>
      </w:pPr>
      <w:r w:rsidRPr="004056D4">
        <w:rPr>
          <w:rFonts w:ascii="Georgia" w:eastAsia="Times New Roman" w:hAnsi="Georgia" w:cs="Times New Roman"/>
          <w:b/>
          <w:i/>
          <w:color w:val="6F2D11"/>
          <w:sz w:val="32"/>
          <w:szCs w:val="32"/>
          <w:lang w:eastAsia="ru-RU"/>
        </w:rPr>
        <w:drawing>
          <wp:inline distT="0" distB="0" distL="0" distR="0">
            <wp:extent cx="2857500" cy="2143125"/>
            <wp:effectExtent l="19050" t="0" r="0" b="0"/>
            <wp:docPr id="9" name="Рисунок 1" descr="sport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1">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Представление о счастье каждый человек связывает с семьёй. Семья – это опора, крепость, начало всех начал. Это – первый коллектив ребёнка, естественная среда, где закладываются основы будущей личности и здоровья ребенка.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бронхолегочной системы, ЛОР-органов и другие болезни.</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noProof/>
          <w:color w:val="655C4E"/>
          <w:sz w:val="32"/>
          <w:szCs w:val="32"/>
          <w:lang w:eastAsia="ru-RU"/>
        </w:rPr>
        <w:lastRenderedPageBreak/>
        <w:drawing>
          <wp:inline distT="0" distB="0" distL="0" distR="0">
            <wp:extent cx="2381250" cy="1905000"/>
            <wp:effectExtent l="19050" t="0" r="0" b="0"/>
            <wp:docPr id="2" name="Рисунок 2" descr="sport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2">
                      <a:hlinkClick r:id="rId7"/>
                    </pic:cNvPr>
                    <pic:cNvPicPr>
                      <a:picLocks noChangeAspect="1" noChangeArrowheads="1"/>
                    </pic:cNvPicPr>
                  </pic:nvPicPr>
                  <pic:blipFill>
                    <a:blip r:embed="rId8"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r w:rsidRPr="004056D4">
        <w:rPr>
          <w:rFonts w:ascii="Georgia" w:eastAsia="Times New Roman" w:hAnsi="Georgia" w:cs="Times New Roman"/>
          <w:b/>
          <w:i/>
          <w:color w:val="2E2A23"/>
          <w:sz w:val="32"/>
          <w:szCs w:val="32"/>
          <w:lang w:eastAsia="ru-RU"/>
        </w:rPr>
        <w:t>Сегодня важно нам, взрослым, формировать и поддерживать интерес к оздоровлению, как самих себя, так и своих детей. </w:t>
      </w:r>
      <w:r w:rsidRPr="004056D4">
        <w:rPr>
          <w:rFonts w:ascii="Georgia" w:eastAsia="Times New Roman" w:hAnsi="Georgia" w:cs="Times New Roman"/>
          <w:b/>
          <w:bCs/>
          <w:i/>
          <w:color w:val="2E2A23"/>
          <w:sz w:val="32"/>
          <w:szCs w:val="32"/>
          <w:lang w:eastAsia="ru-RU"/>
        </w:rPr>
        <w:t>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Что же могут сделать родители для приобщения детей к здоровому образу жизни? (высказывания родителей).</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noProof/>
          <w:color w:val="655C4E"/>
          <w:sz w:val="32"/>
          <w:szCs w:val="32"/>
          <w:lang w:eastAsia="ru-RU"/>
        </w:rPr>
        <w:drawing>
          <wp:inline distT="0" distB="0" distL="0" distR="0">
            <wp:extent cx="1905000" cy="1905000"/>
            <wp:effectExtent l="19050" t="0" r="0" b="0"/>
            <wp:docPr id="3" name="Рисунок 3" descr="sport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3">
                      <a:hlinkClick r:id="rId9"/>
                    </pic:cNvPr>
                    <pic:cNvPicPr>
                      <a:picLocks noChangeAspect="1" noChangeArrowheads="1"/>
                    </pic:cNvPicPr>
                  </pic:nvPicPr>
                  <pic:blipFill>
                    <a:blip r:embed="rId1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4056D4">
        <w:rPr>
          <w:rFonts w:ascii="Georgia" w:eastAsia="Times New Roman" w:hAnsi="Georgia" w:cs="Times New Roman"/>
          <w:b/>
          <w:bCs/>
          <w:i/>
          <w:color w:val="2E2A23"/>
          <w:sz w:val="32"/>
          <w:szCs w:val="32"/>
          <w:lang w:eastAsia="ru-RU"/>
        </w:rPr>
        <w:t>Необходимо активно использовать целебные природные факторы окружающей среды</w:t>
      </w:r>
      <w:r w:rsidRPr="004056D4">
        <w:rPr>
          <w:rFonts w:ascii="Georgia" w:eastAsia="Times New Roman" w:hAnsi="Georgia" w:cs="Times New Roman"/>
          <w:b/>
          <w:i/>
          <w:color w:val="2E2A23"/>
          <w:sz w:val="32"/>
          <w:szCs w:val="32"/>
          <w:lang w:eastAsia="ru-RU"/>
        </w:rPr>
        <w:t xml:space="preserve">: чистую воду, ультрафиолетовые лучи солнечного света, чистый воздух, фитонцидные свойства </w:t>
      </w:r>
      <w:r w:rsidRPr="004056D4">
        <w:rPr>
          <w:rFonts w:ascii="Georgia" w:eastAsia="Times New Roman" w:hAnsi="Georgia" w:cs="Times New Roman"/>
          <w:b/>
          <w:i/>
          <w:color w:val="2E2A23"/>
          <w:sz w:val="32"/>
          <w:szCs w:val="32"/>
          <w:lang w:eastAsia="ru-RU"/>
        </w:rPr>
        <w:lastRenderedPageBreak/>
        <w:t>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bCs/>
          <w:i/>
          <w:color w:val="2E2A23"/>
          <w:sz w:val="32"/>
          <w:szCs w:val="32"/>
          <w:lang w:eastAsia="ru-RU"/>
        </w:rPr>
        <w:t>Ребенку необходим спокойный, доброжелательный психологический климат в семье.</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noProof/>
          <w:color w:val="655C4E"/>
          <w:sz w:val="32"/>
          <w:szCs w:val="32"/>
          <w:lang w:eastAsia="ru-RU"/>
        </w:rPr>
        <w:drawing>
          <wp:inline distT="0" distB="0" distL="0" distR="0">
            <wp:extent cx="2857500" cy="1895475"/>
            <wp:effectExtent l="19050" t="0" r="0" b="0"/>
            <wp:docPr id="4" name="Рисунок 4" descr="sport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4">
                      <a:hlinkClick r:id="rId11"/>
                    </pic:cNvPr>
                    <pic:cNvPicPr>
                      <a:picLocks noChangeAspect="1" noChangeArrowheads="1"/>
                    </pic:cNvPicPr>
                  </pic:nvPicPr>
                  <pic:blipFill>
                    <a:blip r:embed="rId12"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4056D4">
        <w:rPr>
          <w:rFonts w:ascii="Georgia" w:eastAsia="Times New Roman" w:hAnsi="Georgia" w:cs="Times New Roman"/>
          <w:b/>
          <w:i/>
          <w:color w:val="2E2A23"/>
          <w:sz w:val="32"/>
          <w:szCs w:val="32"/>
          <w:lang w:eastAsia="ru-RU"/>
        </w:rPr>
        <w:t>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эндорфину,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Так давайте же больше улыбаться и дарить радость друг другу.</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 xml:space="preserve">Мы должны не только охранять детский организм от вредных влияний, но и создавать условия, которые </w:t>
      </w:r>
      <w:r w:rsidRPr="004056D4">
        <w:rPr>
          <w:rFonts w:ascii="Georgia" w:eastAsia="Times New Roman" w:hAnsi="Georgia" w:cs="Times New Roman"/>
          <w:b/>
          <w:i/>
          <w:color w:val="2E2A23"/>
          <w:sz w:val="32"/>
          <w:szCs w:val="32"/>
          <w:lang w:eastAsia="ru-RU"/>
        </w:rPr>
        <w:lastRenderedPageBreak/>
        <w:t>способствуют повышению защитных сил организма ребенка, его работоспособности. И важным здесь является режим дня.</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noProof/>
          <w:color w:val="655C4E"/>
          <w:sz w:val="32"/>
          <w:szCs w:val="32"/>
          <w:lang w:eastAsia="ru-RU"/>
        </w:rPr>
        <w:drawing>
          <wp:inline distT="0" distB="0" distL="0" distR="0">
            <wp:extent cx="2676525" cy="2417794"/>
            <wp:effectExtent l="19050" t="0" r="9525" b="0"/>
            <wp:docPr id="5" name="Рисунок 5" descr="sport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5">
                      <a:hlinkClick r:id="rId13"/>
                    </pic:cNvPr>
                    <pic:cNvPicPr>
                      <a:picLocks noChangeAspect="1" noChangeArrowheads="1"/>
                    </pic:cNvPicPr>
                  </pic:nvPicPr>
                  <pic:blipFill>
                    <a:blip r:embed="rId14" cstate="print"/>
                    <a:srcRect/>
                    <a:stretch>
                      <a:fillRect/>
                    </a:stretch>
                  </pic:blipFill>
                  <pic:spPr bwMode="auto">
                    <a:xfrm>
                      <a:off x="0" y="0"/>
                      <a:ext cx="2676525" cy="2417794"/>
                    </a:xfrm>
                    <a:prstGeom prst="rect">
                      <a:avLst/>
                    </a:prstGeom>
                    <a:noFill/>
                    <a:ln w="9525">
                      <a:noFill/>
                      <a:miter lim="800000"/>
                      <a:headEnd/>
                      <a:tailEnd/>
                    </a:ln>
                  </pic:spPr>
                </pic:pic>
              </a:graphicData>
            </a:graphic>
          </wp:inline>
        </w:drawing>
      </w:r>
      <w:r w:rsidRPr="004056D4">
        <w:rPr>
          <w:rFonts w:ascii="Georgia" w:eastAsia="Times New Roman" w:hAnsi="Georgia" w:cs="Times New Roman"/>
          <w:b/>
          <w:bCs/>
          <w:i/>
          <w:color w:val="2E2A23"/>
          <w:sz w:val="32"/>
          <w:szCs w:val="32"/>
          <w:lang w:eastAsia="ru-RU"/>
        </w:rPr>
        <w:t>Правильно организованный режим дня</w:t>
      </w:r>
      <w:r w:rsidRPr="004056D4">
        <w:rPr>
          <w:rFonts w:ascii="Georgia" w:eastAsia="Times New Roman" w:hAnsi="Georgia" w:cs="Times New Roman"/>
          <w:b/>
          <w:i/>
          <w:color w:val="2E2A23"/>
          <w:sz w:val="32"/>
          <w:szCs w:val="32"/>
          <w:lang w:eastAsia="ru-RU"/>
        </w:rPr>
        <w:t> – это режим дня, оптимально сочетающий период бодрствования и сна детей в течение суток, удовлетворяющий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bCs/>
          <w:i/>
          <w:color w:val="2E2A23"/>
          <w:sz w:val="32"/>
          <w:szCs w:val="32"/>
          <w:lang w:eastAsia="ru-RU"/>
        </w:rPr>
        <w:t>Прогулка</w:t>
      </w:r>
      <w:r w:rsidRPr="004056D4">
        <w:rPr>
          <w:rFonts w:ascii="Georgia" w:eastAsia="Times New Roman" w:hAnsi="Georgia" w:cs="Times New Roman"/>
          <w:b/>
          <w:i/>
          <w:color w:val="2E2A23"/>
          <w:sz w:val="32"/>
          <w:szCs w:val="32"/>
          <w:lang w:eastAsia="ru-RU"/>
        </w:rPr>
        <w:t xml:space="preserve">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w:t>
      </w:r>
      <w:r w:rsidRPr="004056D4">
        <w:rPr>
          <w:rFonts w:ascii="Georgia" w:eastAsia="Times New Roman" w:hAnsi="Georgia" w:cs="Times New Roman"/>
          <w:b/>
          <w:i/>
          <w:color w:val="2E2A23"/>
          <w:sz w:val="32"/>
          <w:szCs w:val="32"/>
          <w:lang w:eastAsia="ru-RU"/>
        </w:rPr>
        <w:lastRenderedPageBreak/>
        <w:t>играми. Дети должны гулять не менее 2 раз в день по 2 часа, летом – неограниченно</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noProof/>
          <w:color w:val="655C4E"/>
          <w:sz w:val="32"/>
          <w:szCs w:val="32"/>
          <w:lang w:eastAsia="ru-RU"/>
        </w:rPr>
        <w:drawing>
          <wp:inline distT="0" distB="0" distL="0" distR="0">
            <wp:extent cx="2857500" cy="2095500"/>
            <wp:effectExtent l="19050" t="0" r="0" b="0"/>
            <wp:docPr id="6" name="Рисунок 6" descr="sport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7">
                      <a:hlinkClick r:id="rId15"/>
                    </pic:cNvPr>
                    <pic:cNvPicPr>
                      <a:picLocks noChangeAspect="1" noChangeArrowheads="1"/>
                    </pic:cNvPicPr>
                  </pic:nvPicPr>
                  <pic:blipFill>
                    <a:blip r:embed="rId16"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r w:rsidRPr="004056D4">
        <w:rPr>
          <w:rFonts w:ascii="Georgia" w:eastAsia="Times New Roman" w:hAnsi="Georgia" w:cs="Times New Roman"/>
          <w:b/>
          <w:bCs/>
          <w:i/>
          <w:color w:val="2E2A23"/>
          <w:sz w:val="32"/>
          <w:szCs w:val="32"/>
          <w:lang w:eastAsia="ru-RU"/>
        </w:rPr>
        <w:t>Сон</w:t>
      </w:r>
      <w:r w:rsidRPr="004056D4">
        <w:rPr>
          <w:rFonts w:ascii="Georgia" w:eastAsia="Times New Roman" w:hAnsi="Georgia" w:cs="Times New Roman"/>
          <w:b/>
          <w:i/>
          <w:color w:val="2E2A23"/>
          <w:sz w:val="32"/>
          <w:szCs w:val="32"/>
          <w:lang w:eastAsia="ru-RU"/>
        </w:rPr>
        <w:t>, является не менее важной составляющей частью режима дня, который особенно необходим ослабленным детям. Важно, чтобы малыш ежедневно (и днем, и ночью) засыпал в одно и то же время.</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Ну а если ребенок долго перед сном смотрит телевизор или играет в компьютерные игры, его нервная система набирает много сильных впечатлений и не может расслабиться во время сна. Он будет продолжать «переваривать» увиденное, и всю ночь будет видеть страшные сны. И конечно, утром будет чувствовать себя разбитым и вялым.</w:t>
      </w:r>
    </w:p>
    <w:p w:rsidR="00FC2A2C"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Таким образом, домашний режим ребенка должен быть продолжением режима дня детского сада и в выходные дни</w:t>
      </w:r>
      <w:r w:rsidR="004056D4">
        <w:rPr>
          <w:rFonts w:ascii="Georgia" w:eastAsia="Times New Roman" w:hAnsi="Georgia" w:cs="Times New Roman"/>
          <w:b/>
          <w:i/>
          <w:color w:val="2E2A23"/>
          <w:sz w:val="32"/>
          <w:szCs w:val="32"/>
          <w:lang w:eastAsia="ru-RU"/>
        </w:rPr>
        <w:t>.</w:t>
      </w:r>
    </w:p>
    <w:p w:rsidR="004056D4" w:rsidRDefault="004056D4"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p>
    <w:p w:rsidR="004056D4" w:rsidRDefault="004056D4"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p>
    <w:p w:rsidR="004056D4" w:rsidRDefault="004056D4"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p>
    <w:p w:rsidR="004056D4" w:rsidRPr="004056D4" w:rsidRDefault="004056D4"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noProof/>
          <w:color w:val="655C4E"/>
          <w:sz w:val="32"/>
          <w:szCs w:val="32"/>
          <w:lang w:eastAsia="ru-RU"/>
        </w:rPr>
        <w:lastRenderedPageBreak/>
        <w:drawing>
          <wp:inline distT="0" distB="0" distL="0" distR="0">
            <wp:extent cx="2857500" cy="1895475"/>
            <wp:effectExtent l="19050" t="0" r="0" b="0"/>
            <wp:docPr id="7" name="Рисунок 7" descr="sport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8">
                      <a:hlinkClick r:id="rId17"/>
                    </pic:cNvPr>
                    <pic:cNvPicPr>
                      <a:picLocks noChangeAspect="1" noChangeArrowheads="1"/>
                    </pic:cNvPicPr>
                  </pic:nvPicPr>
                  <pic:blipFill>
                    <a:blip r:embed="rId18"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sidRPr="004056D4">
        <w:rPr>
          <w:rFonts w:ascii="Georgia" w:eastAsia="Times New Roman" w:hAnsi="Georgia" w:cs="Times New Roman"/>
          <w:b/>
          <w:bCs/>
          <w:i/>
          <w:color w:val="2E2A23"/>
          <w:sz w:val="32"/>
          <w:szCs w:val="32"/>
          <w:lang w:eastAsia="ru-RU"/>
        </w:rPr>
        <w:t>Полноценное питание</w:t>
      </w:r>
      <w:r w:rsidRPr="004056D4">
        <w:rPr>
          <w:rFonts w:ascii="Georgia" w:eastAsia="Times New Roman" w:hAnsi="Georgia" w:cs="Times New Roman"/>
          <w:b/>
          <w:i/>
          <w:color w:val="2E2A23"/>
          <w:sz w:val="32"/>
          <w:szCs w:val="32"/>
          <w:lang w:eastAsia="ru-RU"/>
        </w:rPr>
        <w:t> – включение в рацион продуктов, богатых витаминами А, В, С и Д, минеральными солями (кальцием, фосфором, железом, магнием, медью), а также белком.</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гипо-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Немаловажное значение имеет режим питания, то есть соблюдение определенных интервалов между приемами пищи.</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 xml:space="preserve">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w:t>
      </w:r>
      <w:r w:rsidRPr="004056D4">
        <w:rPr>
          <w:rFonts w:ascii="Georgia" w:eastAsia="Times New Roman" w:hAnsi="Georgia" w:cs="Times New Roman"/>
          <w:b/>
          <w:i/>
          <w:color w:val="2E2A23"/>
          <w:sz w:val="32"/>
          <w:szCs w:val="32"/>
          <w:lang w:eastAsia="ru-RU"/>
        </w:rPr>
        <w:lastRenderedPageBreak/>
        <w:t>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noProof/>
          <w:color w:val="655C4E"/>
          <w:sz w:val="32"/>
          <w:szCs w:val="32"/>
          <w:lang w:eastAsia="ru-RU"/>
        </w:rPr>
        <w:drawing>
          <wp:inline distT="0" distB="0" distL="0" distR="0">
            <wp:extent cx="2857500" cy="1905000"/>
            <wp:effectExtent l="19050" t="0" r="0" b="0"/>
            <wp:docPr id="8" name="Рисунок 8" descr="sport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rt9">
                      <a:hlinkClick r:id="rId19"/>
                    </pic:cNvPr>
                    <pic:cNvPicPr>
                      <a:picLocks noChangeAspect="1" noChangeArrowheads="1"/>
                    </pic:cNvPicPr>
                  </pic:nvPicPr>
                  <pic:blipFill>
                    <a:blip r:embed="rId20"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4056D4">
        <w:rPr>
          <w:rFonts w:ascii="Georgia" w:eastAsia="Times New Roman" w:hAnsi="Georgia" w:cs="Times New Roman"/>
          <w:b/>
          <w:bCs/>
          <w:i/>
          <w:color w:val="2E2A23"/>
          <w:sz w:val="32"/>
          <w:szCs w:val="32"/>
          <w:lang w:eastAsia="ru-RU"/>
        </w:rPr>
        <w:t>Игра</w:t>
      </w:r>
      <w:r w:rsidRPr="004056D4">
        <w:rPr>
          <w:rFonts w:ascii="Georgia" w:eastAsia="Times New Roman" w:hAnsi="Georgia" w:cs="Times New Roman"/>
          <w:b/>
          <w:i/>
          <w:color w:val="2E2A23"/>
          <w:sz w:val="32"/>
          <w:szCs w:val="32"/>
          <w:lang w:eastAsia="ru-RU"/>
        </w:rPr>
        <w:t> – ведущая деятельность в дошкольном возрасте. Чем лучше ребенок играет в сюжетно-ролевые игры, тем успешнее он будет заниматься в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Недаром сейчас по телевидению передают много игровых программ для взрослых, которые не наигрались в детстве.</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Удар по здоровью ребенка наносят вредные наклонности родителей. Не секрет, что дети курящих отцов и матерей болеют бронхолегочными заболеваниями чаще, чем дети не курящих.</w:t>
      </w:r>
    </w:p>
    <w:p w:rsidR="00FC2A2C" w:rsidRPr="004056D4" w:rsidRDefault="00FC2A2C" w:rsidP="004056D4">
      <w:pPr>
        <w:shd w:val="clear" w:color="auto" w:fill="FFFFFF" w:themeFill="background1"/>
        <w:spacing w:before="120" w:after="120" w:line="240" w:lineRule="auto"/>
        <w:jc w:val="both"/>
        <w:rPr>
          <w:rFonts w:ascii="Georgia" w:eastAsia="Times New Roman" w:hAnsi="Georgia" w:cs="Times New Roman"/>
          <w:b/>
          <w:i/>
          <w:color w:val="2E2A23"/>
          <w:sz w:val="32"/>
          <w:szCs w:val="32"/>
          <w:lang w:eastAsia="ru-RU"/>
        </w:rPr>
      </w:pPr>
      <w:r w:rsidRPr="004056D4">
        <w:rPr>
          <w:rFonts w:ascii="Georgia" w:eastAsia="Times New Roman" w:hAnsi="Georgia" w:cs="Times New Roman"/>
          <w:b/>
          <w:i/>
          <w:color w:val="2E2A23"/>
          <w:sz w:val="32"/>
          <w:szCs w:val="32"/>
          <w:lang w:eastAsia="ru-RU"/>
        </w:rPr>
        <w:t>Тяжелые последствия для здоровья ребенка имеют травмы и несчастные случаи, поэтому детей ни в коем случае нельзя оставлять одних, без присмотра.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 </w:t>
      </w:r>
      <w:r w:rsidRPr="004056D4">
        <w:rPr>
          <w:rFonts w:ascii="Georgia" w:eastAsia="Times New Roman" w:hAnsi="Georgia" w:cs="Times New Roman"/>
          <w:b/>
          <w:bCs/>
          <w:i/>
          <w:color w:val="2E2A23"/>
          <w:sz w:val="32"/>
          <w:szCs w:val="32"/>
          <w:lang w:eastAsia="ru-RU"/>
        </w:rPr>
        <w:t>Помните, здоровье ребенка в ваших руках!</w:t>
      </w:r>
    </w:p>
    <w:p w:rsidR="00FC2A2C" w:rsidRPr="004056D4" w:rsidRDefault="00FC2A2C" w:rsidP="004056D4">
      <w:pPr>
        <w:shd w:val="clear" w:color="auto" w:fill="FFFFFF" w:themeFill="background1"/>
        <w:spacing w:before="120" w:after="120" w:line="240" w:lineRule="auto"/>
        <w:jc w:val="center"/>
        <w:rPr>
          <w:rFonts w:ascii="Georgia" w:eastAsia="Times New Roman" w:hAnsi="Georgia" w:cs="Times New Roman"/>
          <w:b/>
          <w:i/>
          <w:color w:val="2E2A23"/>
          <w:sz w:val="32"/>
          <w:szCs w:val="32"/>
          <w:lang w:eastAsia="ru-RU"/>
        </w:rPr>
      </w:pPr>
      <w:r w:rsidRPr="004056D4">
        <w:rPr>
          <w:rFonts w:ascii="Georgia" w:eastAsia="Times New Roman" w:hAnsi="Georgia" w:cs="Times New Roman"/>
          <w:b/>
          <w:bCs/>
          <w:i/>
          <w:color w:val="99CC00"/>
          <w:sz w:val="32"/>
          <w:szCs w:val="32"/>
          <w:lang w:eastAsia="ru-RU"/>
        </w:rPr>
        <w:t>Здоровье ребенка превыше всего,</w:t>
      </w:r>
      <w:r w:rsidRPr="004056D4">
        <w:rPr>
          <w:rFonts w:ascii="Georgia" w:eastAsia="Times New Roman" w:hAnsi="Georgia" w:cs="Times New Roman"/>
          <w:b/>
          <w:i/>
          <w:color w:val="2E2A23"/>
          <w:sz w:val="32"/>
          <w:szCs w:val="32"/>
          <w:lang w:eastAsia="ru-RU"/>
        </w:rPr>
        <w:br/>
      </w:r>
      <w:r w:rsidRPr="004056D4">
        <w:rPr>
          <w:rFonts w:ascii="Georgia" w:eastAsia="Times New Roman" w:hAnsi="Georgia" w:cs="Times New Roman"/>
          <w:b/>
          <w:bCs/>
          <w:i/>
          <w:color w:val="99CC00"/>
          <w:sz w:val="32"/>
          <w:szCs w:val="32"/>
          <w:lang w:eastAsia="ru-RU"/>
        </w:rPr>
        <w:t>Богатство земли не заменит его.</w:t>
      </w:r>
      <w:r w:rsidRPr="004056D4">
        <w:rPr>
          <w:rFonts w:ascii="Georgia" w:eastAsia="Times New Roman" w:hAnsi="Georgia" w:cs="Times New Roman"/>
          <w:b/>
          <w:i/>
          <w:color w:val="2E2A23"/>
          <w:sz w:val="32"/>
          <w:szCs w:val="32"/>
          <w:lang w:eastAsia="ru-RU"/>
        </w:rPr>
        <w:br/>
      </w:r>
      <w:r w:rsidRPr="004056D4">
        <w:rPr>
          <w:rFonts w:ascii="Georgia" w:eastAsia="Times New Roman" w:hAnsi="Georgia" w:cs="Times New Roman"/>
          <w:b/>
          <w:bCs/>
          <w:i/>
          <w:color w:val="99CC00"/>
          <w:sz w:val="32"/>
          <w:szCs w:val="32"/>
          <w:lang w:eastAsia="ru-RU"/>
        </w:rPr>
        <w:t>Здоровье не купишь, никто не продаст</w:t>
      </w:r>
      <w:r w:rsidR="004056D4">
        <w:rPr>
          <w:rFonts w:ascii="Georgia" w:eastAsia="Times New Roman" w:hAnsi="Georgia" w:cs="Times New Roman"/>
          <w:b/>
          <w:bCs/>
          <w:i/>
          <w:color w:val="99CC00"/>
          <w:sz w:val="32"/>
          <w:szCs w:val="32"/>
          <w:lang w:eastAsia="ru-RU"/>
        </w:rPr>
        <w:t>,</w:t>
      </w:r>
      <w:r w:rsidRPr="004056D4">
        <w:rPr>
          <w:rFonts w:ascii="Georgia" w:eastAsia="Times New Roman" w:hAnsi="Georgia" w:cs="Times New Roman"/>
          <w:b/>
          <w:i/>
          <w:color w:val="2E2A23"/>
          <w:sz w:val="32"/>
          <w:szCs w:val="32"/>
          <w:lang w:eastAsia="ru-RU"/>
        </w:rPr>
        <w:br/>
      </w:r>
      <w:r w:rsidRPr="004056D4">
        <w:rPr>
          <w:rFonts w:ascii="Georgia" w:eastAsia="Times New Roman" w:hAnsi="Georgia" w:cs="Times New Roman"/>
          <w:b/>
          <w:bCs/>
          <w:i/>
          <w:color w:val="99CC00"/>
          <w:sz w:val="32"/>
          <w:szCs w:val="32"/>
          <w:lang w:eastAsia="ru-RU"/>
        </w:rPr>
        <w:t>Его берегите, как сердце, как глаз.</w:t>
      </w:r>
    </w:p>
    <w:p w:rsidR="00A65870" w:rsidRDefault="00A65870" w:rsidP="004056D4">
      <w:pPr>
        <w:shd w:val="clear" w:color="auto" w:fill="FFFFFF" w:themeFill="background1"/>
      </w:pPr>
    </w:p>
    <w:sectPr w:rsidR="00A65870" w:rsidSect="004056D4">
      <w:pgSz w:w="11906" w:h="16838"/>
      <w:pgMar w:top="1134"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C2A2C"/>
    <w:rsid w:val="004056D4"/>
    <w:rsid w:val="007808A6"/>
    <w:rsid w:val="00A65870"/>
    <w:rsid w:val="00FC2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70"/>
  </w:style>
  <w:style w:type="paragraph" w:styleId="2">
    <w:name w:val="heading 2"/>
    <w:basedOn w:val="a"/>
    <w:link w:val="20"/>
    <w:uiPriority w:val="9"/>
    <w:qFormat/>
    <w:rsid w:val="00FC2A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2A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C2A2C"/>
    <w:rPr>
      <w:color w:val="0000FF"/>
      <w:u w:val="single"/>
    </w:rPr>
  </w:style>
  <w:style w:type="paragraph" w:styleId="a4">
    <w:name w:val="Normal (Web)"/>
    <w:basedOn w:val="a"/>
    <w:uiPriority w:val="99"/>
    <w:semiHidden/>
    <w:unhideWhenUsed/>
    <w:rsid w:val="00FC2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2A2C"/>
    <w:rPr>
      <w:b/>
      <w:bCs/>
    </w:rPr>
  </w:style>
  <w:style w:type="paragraph" w:styleId="a6">
    <w:name w:val="Balloon Text"/>
    <w:basedOn w:val="a"/>
    <w:link w:val="a7"/>
    <w:uiPriority w:val="99"/>
    <w:semiHidden/>
    <w:unhideWhenUsed/>
    <w:rsid w:val="00FC2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1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ishneviy-sad.ru/wp-content/uploads/2014/02/sport5.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vishneviy-sad.ru/wp-content/uploads/2014/02/sport2.jpg" TargetMode="External"/><Relationship Id="rId12" Type="http://schemas.openxmlformats.org/officeDocument/2006/relationships/image" Target="media/image4.jpeg"/><Relationship Id="rId17" Type="http://schemas.openxmlformats.org/officeDocument/2006/relationships/hyperlink" Target="http://www.vishneviy-sad.ru/wp-content/uploads/2014/02/sport8.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ishneviy-sad.ru/wp-content/uploads/2014/02/sport4.jpg" TargetMode="External"/><Relationship Id="rId5" Type="http://schemas.openxmlformats.org/officeDocument/2006/relationships/hyperlink" Target="http://www.vishneviy-sad.ru/wp-content/uploads/2014/02/sport1.jpg" TargetMode="External"/><Relationship Id="rId15" Type="http://schemas.openxmlformats.org/officeDocument/2006/relationships/hyperlink" Target="http://www.vishneviy-sad.ru/wp-content/uploads/2014/02/sport7.jpg" TargetMode="External"/><Relationship Id="rId10" Type="http://schemas.openxmlformats.org/officeDocument/2006/relationships/image" Target="media/image3.jpeg"/><Relationship Id="rId19" Type="http://schemas.openxmlformats.org/officeDocument/2006/relationships/hyperlink" Target="http://www.vishneviy-sad.ru/wp-content/uploads/2014/02/sport9.jpg" TargetMode="External"/><Relationship Id="rId4" Type="http://schemas.openxmlformats.org/officeDocument/2006/relationships/hyperlink" Target="http://www.vishneviy-sad.ru/zdorovye-deti-v-zdorovoj-seme/konsultaciya-dlya-roditelej-zdorovye-deti-v-zdorovoj-seme/" TargetMode="External"/><Relationship Id="rId9" Type="http://schemas.openxmlformats.org/officeDocument/2006/relationships/hyperlink" Target="http://www.vishneviy-sad.ru/wp-content/uploads/2014/02/sport3.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Асиоу</cp:lastModifiedBy>
  <cp:revision>4</cp:revision>
  <dcterms:created xsi:type="dcterms:W3CDTF">2018-09-12T07:50:00Z</dcterms:created>
  <dcterms:modified xsi:type="dcterms:W3CDTF">2018-11-09T05:23:00Z</dcterms:modified>
</cp:coreProperties>
</file>