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0" w:rsidRDefault="00D27480" w:rsidP="00D274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 xml:space="preserve">График  и режим работы </w:t>
      </w:r>
    </w:p>
    <w:p w:rsidR="00D27480" w:rsidRDefault="00D27480" w:rsidP="00D274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детского сада «Солнышко»</w:t>
      </w:r>
    </w:p>
    <w:p w:rsidR="00D27480" w:rsidRDefault="00D27480" w:rsidP="00D274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Режим функционирования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 – пятидневный.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br/>
        <w:t xml:space="preserve">       </w:t>
      </w: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В детском саду функционирует  </w:t>
      </w:r>
    </w:p>
    <w:p w:rsidR="00D27480" w:rsidRDefault="00D27480" w:rsidP="00D274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6 возрастных групп  общеразвивающего вида:</w:t>
      </w: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br/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с 3 до 7 лет</w:t>
      </w: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шесть групп дошкольного возраста. </w:t>
      </w:r>
    </w:p>
    <w:p w:rsidR="00D27480" w:rsidRDefault="00D27480" w:rsidP="00D274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График  функционирования:</w:t>
      </w:r>
    </w:p>
    <w:p w:rsidR="00D27480" w:rsidRDefault="00D27480" w:rsidP="00D274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5 возрастных групп –  10,5  часового пребывания</w:t>
      </w:r>
    </w:p>
    <w:p w:rsidR="00D27480" w:rsidRDefault="00D27480" w:rsidP="00D274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1 возрастная группа – 12  часового пребывания  </w:t>
      </w:r>
    </w:p>
    <w:p w:rsidR="00D27480" w:rsidRDefault="00D27480" w:rsidP="00D27480">
      <w:pPr>
        <w:rPr>
          <w:rFonts w:eastAsiaTheme="minorHAnsi"/>
          <w:lang w:eastAsia="en-US"/>
        </w:rPr>
      </w:pPr>
    </w:p>
    <w:p w:rsidR="00D279CD" w:rsidRDefault="00D279CD"/>
    <w:sectPr w:rsidR="00D2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7480"/>
    <w:rsid w:val="00D27480"/>
    <w:rsid w:val="00D2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2020-10-13T12:47:00Z</dcterms:created>
  <dcterms:modified xsi:type="dcterms:W3CDTF">2020-10-13T12:48:00Z</dcterms:modified>
</cp:coreProperties>
</file>