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12" w:rsidRDefault="00ED4412">
      <w:pPr>
        <w:spacing w:line="14" w:lineRule="exact"/>
      </w:pP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spacing w:after="80"/>
        <w:ind w:left="3420"/>
      </w:pPr>
      <w:r>
        <w:rPr>
          <w:i/>
          <w:iCs/>
        </w:rPr>
        <w:t>Итоги анкетирования: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760" w:hanging="340"/>
      </w:pPr>
      <w:r>
        <w:t>По итогам проведенного анкетирования видно:</w:t>
      </w:r>
    </w:p>
    <w:p w:rsidR="00ED4412" w:rsidRDefault="002109C1">
      <w:pPr>
        <w:pStyle w:val="1"/>
        <w:framePr w:w="9168" w:h="10958" w:hRule="exact" w:wrap="none" w:vAnchor="page" w:hAnchor="page" w:x="1856" w:y="1556"/>
        <w:numPr>
          <w:ilvl w:val="0"/>
          <w:numId w:val="1"/>
        </w:numPr>
        <w:shd w:val="clear" w:color="auto" w:fill="auto"/>
        <w:tabs>
          <w:tab w:val="left" w:pos="745"/>
        </w:tabs>
        <w:ind w:left="760" w:hanging="340"/>
      </w:pPr>
      <w:r>
        <w:t>Информацию об организации питания в детском саду получают 90% родителей из следующих источников: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140" w:hanging="140"/>
      </w:pPr>
      <w:r>
        <w:t>14% человек при общении с воспитателем;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</w:pPr>
      <w:r>
        <w:t xml:space="preserve">28% человек при общении с заведующим, </w:t>
      </w:r>
      <w:r>
        <w:t>медсестрой, информационном выпуске;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140" w:right="580" w:hanging="140"/>
      </w:pPr>
      <w:r>
        <w:t>48% человек знают об организации питания, но источник не указали 9% родителей информацию не получают.</w:t>
      </w:r>
    </w:p>
    <w:p w:rsidR="00ED4412" w:rsidRDefault="002109C1">
      <w:pPr>
        <w:pStyle w:val="1"/>
        <w:framePr w:w="9168" w:h="10958" w:hRule="exact" w:wrap="none" w:vAnchor="page" w:hAnchor="page" w:x="1856" w:y="1556"/>
        <w:numPr>
          <w:ilvl w:val="0"/>
          <w:numId w:val="1"/>
        </w:numPr>
        <w:shd w:val="clear" w:color="auto" w:fill="auto"/>
        <w:tabs>
          <w:tab w:val="left" w:pos="734"/>
        </w:tabs>
        <w:ind w:firstLine="420"/>
      </w:pPr>
      <w:r>
        <w:t>На вопрос о доступности меню были получены следующие ответы 97% родителей меню доступно;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140"/>
      </w:pPr>
      <w:r>
        <w:t xml:space="preserve">для 2,8% родителей </w:t>
      </w:r>
      <w:r>
        <w:t>недоступно.</w:t>
      </w:r>
    </w:p>
    <w:p w:rsidR="00ED4412" w:rsidRDefault="002109C1">
      <w:pPr>
        <w:pStyle w:val="1"/>
        <w:framePr w:w="9168" w:h="10958" w:hRule="exact" w:wrap="none" w:vAnchor="page" w:hAnchor="page" w:x="1856" w:y="1556"/>
        <w:numPr>
          <w:ilvl w:val="0"/>
          <w:numId w:val="1"/>
        </w:numPr>
        <w:shd w:val="clear" w:color="auto" w:fill="auto"/>
        <w:tabs>
          <w:tab w:val="left" w:pos="783"/>
        </w:tabs>
        <w:ind w:left="760" w:hanging="340"/>
      </w:pPr>
      <w:r>
        <w:t>На вопрос о том, устраивает ли родителей набор блюд, которые готовят в детском саду?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140" w:hanging="140"/>
      </w:pPr>
      <w:r>
        <w:t>79,3% родителей устраивает;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140" w:hanging="140"/>
      </w:pPr>
      <w:r>
        <w:t>18,3% родителя иногда;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140"/>
      </w:pPr>
      <w:r>
        <w:t>2% родителей не устраивает.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firstLine="780"/>
        <w:jc w:val="both"/>
      </w:pPr>
      <w:r>
        <w:t>Выводы: анализ анкет показал следующее -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spacing w:after="300"/>
        <w:ind w:firstLine="780"/>
        <w:jc w:val="both"/>
      </w:pPr>
      <w:r>
        <w:t>Родители знают, как организовано питани</w:t>
      </w:r>
      <w:r>
        <w:t>е в детском саду, информацию получают из разных источников это - в общении с воспитателем, на родительских собраниях от заведующего, медицинского работника, через информационные листы. Меню для них по большинству голосов доступно, набор блюд в детском саду</w:t>
      </w:r>
      <w:r>
        <w:t xml:space="preserve"> устраивает. О качестве пищи узнают из разговоров с детьми. Многие родители хотели бы видеть рецепты блюд, которые готовят в детском саду. Дома из овощных и молочных блюд ограничиваются кашами, супами, салатами и борщом, из напитков кисель, компот, какао, </w:t>
      </w:r>
      <w:r>
        <w:t>морс. В то же время родители не придают значения таким полезным продуктам в питании детей как печень, рыба, капуста.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ind w:left="760" w:firstLine="340"/>
      </w:pPr>
      <w:r>
        <w:rPr>
          <w:i/>
          <w:iCs/>
        </w:rPr>
        <w:t>Таким образом, по результатам анкеты можно сделать выводы, родители знают об организации питания детей в детском саду,</w:t>
      </w:r>
    </w:p>
    <w:p w:rsidR="00ED4412" w:rsidRDefault="002109C1">
      <w:pPr>
        <w:pStyle w:val="1"/>
        <w:framePr w:w="9168" w:h="10958" w:hRule="exact" w:wrap="none" w:vAnchor="page" w:hAnchor="page" w:x="1856" w:y="1556"/>
        <w:shd w:val="clear" w:color="auto" w:fill="auto"/>
        <w:jc w:val="center"/>
      </w:pPr>
      <w:r>
        <w:rPr>
          <w:i/>
          <w:iCs/>
        </w:rPr>
        <w:t xml:space="preserve">большинство </w:t>
      </w:r>
      <w:r>
        <w:rPr>
          <w:i/>
          <w:iCs/>
        </w:rPr>
        <w:t>родителей устраивает меню и качество приготовляемой</w:t>
      </w:r>
      <w:r>
        <w:rPr>
          <w:i/>
          <w:iCs/>
        </w:rPr>
        <w:br/>
        <w:t>пищи, предложения по улучшению меню поступили, но не все предложения</w:t>
      </w:r>
      <w:r>
        <w:rPr>
          <w:i/>
          <w:iCs/>
        </w:rPr>
        <w:br/>
        <w:t>можно применить в рационе питания детей дошкольного возраста.</w:t>
      </w:r>
    </w:p>
    <w:p w:rsidR="00ED4412" w:rsidRDefault="00ED4412">
      <w:pPr>
        <w:spacing w:line="14" w:lineRule="exact"/>
      </w:pPr>
    </w:p>
    <w:sectPr w:rsidR="00ED4412" w:rsidSect="00ED44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C1" w:rsidRDefault="002109C1" w:rsidP="00ED4412">
      <w:r>
        <w:separator/>
      </w:r>
    </w:p>
  </w:endnote>
  <w:endnote w:type="continuationSeparator" w:id="1">
    <w:p w:rsidR="002109C1" w:rsidRDefault="002109C1" w:rsidP="00ED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C1" w:rsidRDefault="002109C1"/>
  </w:footnote>
  <w:footnote w:type="continuationSeparator" w:id="1">
    <w:p w:rsidR="002109C1" w:rsidRDefault="002109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C6E"/>
    <w:multiLevelType w:val="multilevel"/>
    <w:tmpl w:val="2BBC2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4412"/>
    <w:rsid w:val="002109C1"/>
    <w:rsid w:val="009F40E8"/>
    <w:rsid w:val="00ED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4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4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ED441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Асиоу</cp:lastModifiedBy>
  <cp:revision>3</cp:revision>
  <dcterms:created xsi:type="dcterms:W3CDTF">2018-12-19T10:25:00Z</dcterms:created>
  <dcterms:modified xsi:type="dcterms:W3CDTF">2018-12-19T10:25:00Z</dcterms:modified>
</cp:coreProperties>
</file>