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E9" w:rsidRPr="00BB15E9" w:rsidRDefault="00BB15E9" w:rsidP="00BB15E9">
      <w:pPr>
        <w:shd w:val="clear" w:color="auto" w:fill="FFFFFF"/>
        <w:spacing w:after="0" w:line="315" w:lineRule="atLeast"/>
        <w:ind w:left="-142" w:right="-143"/>
        <w:jc w:val="center"/>
        <w:rPr>
          <w:rFonts w:ascii="Monotype Corsiva" w:eastAsia="Times New Roman" w:hAnsi="Monotype Corsiva" w:cs="Arial"/>
          <w:sz w:val="56"/>
          <w:szCs w:val="56"/>
          <w:lang w:eastAsia="ru-RU"/>
        </w:rPr>
      </w:pPr>
      <w:r w:rsidRPr="00BB15E9">
        <w:rPr>
          <w:rFonts w:ascii="Monotype Corsiva" w:eastAsia="Times New Roman" w:hAnsi="Monotype Corsiva" w:cs="Arial"/>
          <w:b/>
          <w:sz w:val="56"/>
          <w:szCs w:val="56"/>
          <w:lang w:eastAsia="ru-RU"/>
        </w:rPr>
        <w:t>Игры на развитие фонематического слуха</w:t>
      </w:r>
    </w:p>
    <w:p w:rsidR="00BB15E9" w:rsidRPr="001E705B" w:rsidRDefault="00BB15E9" w:rsidP="00BB15E9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b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b/>
          <w:sz w:val="40"/>
          <w:szCs w:val="40"/>
          <w:lang w:eastAsia="ru-RU"/>
        </w:rPr>
        <w:t> </w:t>
      </w:r>
    </w:p>
    <w:p w:rsidR="00BB15E9" w:rsidRPr="001E705B" w:rsidRDefault="00BB15E9" w:rsidP="00BB15E9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b/>
          <w:i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b/>
          <w:i/>
          <w:sz w:val="40"/>
          <w:szCs w:val="40"/>
          <w:lang w:eastAsia="ru-RU"/>
        </w:rPr>
        <w:t>«Так ли это звучит?»</w:t>
      </w:r>
    </w:p>
    <w:p w:rsidR="00BB15E9" w:rsidRPr="001E705B" w:rsidRDefault="00BB15E9" w:rsidP="00BB15E9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 xml:space="preserve">Взрослый предлагает ребёнку разложить картинки в два ряда: в каждом ряду должны находиться изображения, названия которых звучат сходно. Если ребёнок не справляется с заданиями, взрослый помогает ему, предлагая ясно и отчётливо </w:t>
      </w:r>
      <w:proofErr w:type="gramStart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 xml:space="preserve">( </w:t>
      </w:r>
      <w:proofErr w:type="gramEnd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на сколько это возможно ) произнести каждое слово. Когда же картинки будут разложены, взрослый и ребёнок вместе называют слова. Отмечают многообразие слов, их разное исходное звучание.</w:t>
      </w:r>
    </w:p>
    <w:p w:rsidR="00BB15E9" w:rsidRPr="001E705B" w:rsidRDefault="00BB15E9" w:rsidP="00BB15E9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Примеры: лук – луг, роса – роза, плот – плод, дрова – трава.</w:t>
      </w:r>
    </w:p>
    <w:p w:rsidR="00BB15E9" w:rsidRPr="001E705B" w:rsidRDefault="00BB15E9" w:rsidP="00BB15E9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Monotype Corsiva" w:hAnsi="Monotype Corsiva" w:cs="Arial"/>
          <w:sz w:val="40"/>
          <w:szCs w:val="40"/>
        </w:rPr>
      </w:pPr>
      <w:r w:rsidRPr="001E705B">
        <w:rPr>
          <w:rFonts w:ascii="Monotype Corsiva" w:hAnsi="Monotype Corsiva" w:cs="Arial"/>
          <w:sz w:val="40"/>
          <w:szCs w:val="40"/>
        </w:rPr>
        <w:t> </w:t>
      </w:r>
    </w:p>
    <w:p w:rsidR="00BB15E9" w:rsidRPr="001E705B" w:rsidRDefault="00BB15E9" w:rsidP="00BB15E9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b/>
          <w:i/>
          <w:sz w:val="40"/>
          <w:szCs w:val="40"/>
          <w:lang w:eastAsia="ru-RU"/>
        </w:rPr>
      </w:pPr>
    </w:p>
    <w:p w:rsidR="00BB15E9" w:rsidRPr="001E705B" w:rsidRDefault="00BB15E9" w:rsidP="00BB15E9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b/>
          <w:i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b/>
          <w:i/>
          <w:sz w:val="40"/>
          <w:szCs w:val="40"/>
          <w:lang w:eastAsia="ru-RU"/>
        </w:rPr>
        <w:t>«Кто внимательный»</w:t>
      </w:r>
    </w:p>
    <w:p w:rsidR="00BB15E9" w:rsidRPr="001E705B" w:rsidRDefault="00BB15E9" w:rsidP="00BB15E9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Взрослый называет ряд гласных звуков, ребёнок должен поднять соответствующий символ. На начальном этапе игра может проводиться с одним символом, затем с двумя и более, по мере усвоения ребёнком звукового анализа и синтеза. Символами служат картинки с изображением положения губ при произнесении гласных звуков.</w:t>
      </w:r>
    </w:p>
    <w:p w:rsidR="00BB15E9" w:rsidRPr="001E705B" w:rsidRDefault="00BB15E9" w:rsidP="00BB15E9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 </w:t>
      </w:r>
    </w:p>
    <w:p w:rsidR="00BB15E9" w:rsidRPr="001E705B" w:rsidRDefault="00BB15E9" w:rsidP="00BB15E9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b/>
          <w:i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b/>
          <w:i/>
          <w:sz w:val="40"/>
          <w:szCs w:val="40"/>
          <w:lang w:eastAsia="ru-RU"/>
        </w:rPr>
        <w:t>«Звуковые песенки»</w:t>
      </w:r>
    </w:p>
    <w:p w:rsidR="00BB15E9" w:rsidRPr="001E705B" w:rsidRDefault="00BB15E9" w:rsidP="00BB15E9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Взрослый предлагает ребёнку составить звуковые песенки типа: «Ау!» — дети кричат в лесу. Или «</w:t>
      </w:r>
      <w:proofErr w:type="spellStart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Иа</w:t>
      </w:r>
      <w:proofErr w:type="spellEnd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!» — как кричит ослик. Или «Уа!» — так плачет ребёнок.</w:t>
      </w:r>
    </w:p>
    <w:p w:rsidR="00BB15E9" w:rsidRPr="001E705B" w:rsidRDefault="00BB15E9" w:rsidP="00BB15E9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 xml:space="preserve">Как мы удивляемся? «О-О!» и т.п. Сначала ребёнок определят первый звук в песенки, протяжно </w:t>
      </w:r>
      <w:proofErr w:type="spellStart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пропевая</w:t>
      </w:r>
      <w:proofErr w:type="spellEnd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 xml:space="preserve"> его, затем -  второй. Потом с помощью взрослого выкладывает </w:t>
      </w:r>
      <w:proofErr w:type="spellStart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звукокомплекс</w:t>
      </w:r>
      <w:proofErr w:type="spellEnd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 xml:space="preserve"> из символов, сохраняя его последовательность, как в песенке. После этого «прочитывает» по символам, составленную им схему.</w:t>
      </w:r>
    </w:p>
    <w:p w:rsidR="00BB15E9" w:rsidRPr="001E705B" w:rsidRDefault="00BB15E9" w:rsidP="00BB15E9">
      <w:pPr>
        <w:shd w:val="clear" w:color="auto" w:fill="FFFFFF"/>
        <w:spacing w:after="0" w:line="315" w:lineRule="atLeast"/>
        <w:ind w:right="-143"/>
        <w:jc w:val="both"/>
        <w:rPr>
          <w:rFonts w:ascii="Monotype Corsiva" w:eastAsia="Times New Roman" w:hAnsi="Monotype Corsiva" w:cs="Arial"/>
          <w:sz w:val="40"/>
          <w:szCs w:val="40"/>
          <w:lang w:eastAsia="ru-RU"/>
        </w:rPr>
      </w:pPr>
      <w:r>
        <w:rPr>
          <w:rFonts w:ascii="Monotype Corsiva" w:eastAsia="Times New Roman" w:hAnsi="Monotype Corsiva" w:cs="Arial"/>
          <w:sz w:val="40"/>
          <w:szCs w:val="40"/>
          <w:lang w:eastAsia="ru-RU"/>
        </w:rPr>
        <w:lastRenderedPageBreak/>
        <w:t>Е</w:t>
      </w:r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сли же ребёнок, даже при повторе, не справляется с заданиями, то значит, вам необходимы специальные занятия и упражнения на развитие фонематического слуха. Обратитесь за консультацией к логопеду, он подскажет, как и в какой последовательности строить свою работу, подберёт соответствующий материал для занятий.</w:t>
      </w:r>
    </w:p>
    <w:p w:rsidR="00BB15E9" w:rsidRPr="009A06DF" w:rsidRDefault="00BB15E9" w:rsidP="00BB15E9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BB15E9" w:rsidRPr="00061598" w:rsidRDefault="00BB15E9" w:rsidP="00BB15E9">
      <w:pPr>
        <w:shd w:val="clear" w:color="auto" w:fill="FFFFFF"/>
        <w:spacing w:after="0" w:line="315" w:lineRule="atLeast"/>
        <w:ind w:left="-142" w:right="-143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B15E9" w:rsidRDefault="00BB15E9" w:rsidP="00BB15E9"/>
    <w:p w:rsidR="00BB15E9" w:rsidRPr="00BB15E9" w:rsidRDefault="00BB15E9" w:rsidP="00BB15E9">
      <w:pPr>
        <w:shd w:val="clear" w:color="auto" w:fill="FFFFFF"/>
        <w:spacing w:after="0" w:line="315" w:lineRule="atLeast"/>
        <w:ind w:left="-142" w:right="-143"/>
        <w:jc w:val="center"/>
        <w:rPr>
          <w:rFonts w:ascii="Monotype Corsiva" w:eastAsia="Times New Roman" w:hAnsi="Monotype Corsiva" w:cs="Arial"/>
          <w:b/>
          <w:sz w:val="56"/>
          <w:szCs w:val="56"/>
          <w:lang w:eastAsia="ru-RU"/>
        </w:rPr>
      </w:pPr>
      <w:r w:rsidRPr="00BB15E9">
        <w:rPr>
          <w:rFonts w:ascii="Monotype Corsiva" w:eastAsia="Times New Roman" w:hAnsi="Monotype Corsiva" w:cs="Arial"/>
          <w:b/>
          <w:sz w:val="56"/>
          <w:szCs w:val="56"/>
          <w:lang w:eastAsia="ru-RU"/>
        </w:rPr>
        <w:t>Игры на развитие слухового внимания</w:t>
      </w:r>
    </w:p>
    <w:p w:rsidR="00BB15E9" w:rsidRPr="001E705B" w:rsidRDefault="00BB15E9" w:rsidP="00BB15E9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b/>
          <w:i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b/>
          <w:i/>
          <w:sz w:val="40"/>
          <w:szCs w:val="40"/>
          <w:lang w:eastAsia="ru-RU"/>
        </w:rPr>
        <w:t>«Отгадай, что звучит»</w:t>
      </w:r>
    </w:p>
    <w:p w:rsidR="00BB15E9" w:rsidRPr="001E705B" w:rsidRDefault="00BB15E9" w:rsidP="00BB15E9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Взрослый за ширмой звенит бубном, шуршит бумагой, звенит в колокольчик и предлагает ребёнку отгадать, каким предметом произведён звук. Звуки должны быть ясными и контрастными, чтобы малыш мог их угадать, сидя спиной к взрослому (если нет ширмы).</w:t>
      </w:r>
    </w:p>
    <w:p w:rsidR="00BB15E9" w:rsidRPr="001E705B" w:rsidRDefault="00BB15E9" w:rsidP="00BB15E9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 </w:t>
      </w:r>
    </w:p>
    <w:p w:rsidR="00BB15E9" w:rsidRPr="001E705B" w:rsidRDefault="00BB15E9" w:rsidP="00BB15E9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b/>
          <w:i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b/>
          <w:i/>
          <w:sz w:val="40"/>
          <w:szCs w:val="40"/>
          <w:lang w:eastAsia="ru-RU"/>
        </w:rPr>
        <w:t>«Угадай, что делать»</w:t>
      </w:r>
    </w:p>
    <w:p w:rsidR="00BB15E9" w:rsidRPr="001E705B" w:rsidRDefault="00BB15E9" w:rsidP="00BB15E9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Ребёнку дают в руки два флажка. Если взрослый громко звенит бубном, ребёнок поднимает флажки вверх и машет ими, если тихо, держит руки на коленях. Чередовать громкое и тихое звучание бубном рекомендуется не более четырёх раз.</w:t>
      </w:r>
    </w:p>
    <w:p w:rsidR="00BB15E9" w:rsidRPr="001E705B" w:rsidRDefault="00BB15E9" w:rsidP="00BB15E9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 </w:t>
      </w:r>
    </w:p>
    <w:p w:rsidR="00BB15E9" w:rsidRPr="001E705B" w:rsidRDefault="00BB15E9" w:rsidP="00BB15E9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b/>
          <w:i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b/>
          <w:i/>
          <w:sz w:val="40"/>
          <w:szCs w:val="40"/>
          <w:lang w:eastAsia="ru-RU"/>
        </w:rPr>
        <w:t>«Где позвонили?»</w:t>
      </w:r>
    </w:p>
    <w:p w:rsidR="00BB15E9" w:rsidRPr="001E705B" w:rsidRDefault="00BB15E9" w:rsidP="00BB15E9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Ребёнок закрывает глаза, а взрослый тихо встаёт слева, справа, позади малыша и звонит в колокольчик. Ребёнок долж</w:t>
      </w:r>
      <w:r w:rsidR="00DA6512">
        <w:rPr>
          <w:rFonts w:ascii="Monotype Corsiva" w:eastAsia="Times New Roman" w:hAnsi="Monotype Corsiva" w:cs="Arial"/>
          <w:sz w:val="40"/>
          <w:szCs w:val="40"/>
          <w:lang w:eastAsia="ru-RU"/>
        </w:rPr>
        <w:t>ен повернуться в ту сторону, от</w:t>
      </w:r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 xml:space="preserve">куда слышен звук, и, не открывая глаза, рукой показать направление. После правильного ответа он открывает глаза, а взрослый </w:t>
      </w:r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lastRenderedPageBreak/>
        <w:t>поднимает и показывает колокольчик. Если ребёнок ошибся. То отгадывает ещё раз. Игру повторяют 4 – 5 раз.</w:t>
      </w:r>
    </w:p>
    <w:p w:rsidR="00BB15E9" w:rsidRPr="001E705B" w:rsidRDefault="00BB15E9" w:rsidP="00BB15E9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 </w:t>
      </w:r>
    </w:p>
    <w:p w:rsidR="00BB15E9" w:rsidRPr="001E705B" w:rsidRDefault="00BB15E9" w:rsidP="00BB15E9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b/>
          <w:i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b/>
          <w:i/>
          <w:sz w:val="40"/>
          <w:szCs w:val="40"/>
          <w:lang w:eastAsia="ru-RU"/>
        </w:rPr>
        <w:t>«Угадай, кто сказал?»</w:t>
      </w:r>
    </w:p>
    <w:p w:rsidR="00BB15E9" w:rsidRPr="001E705B" w:rsidRDefault="00BB15E9" w:rsidP="00BB15E9">
      <w:pPr>
        <w:shd w:val="clear" w:color="auto" w:fill="FFFFFF"/>
        <w:spacing w:after="0" w:line="315" w:lineRule="atLeast"/>
        <w:ind w:left="-142" w:right="-143"/>
        <w:jc w:val="both"/>
        <w:rPr>
          <w:rFonts w:ascii="Monotype Corsiva" w:eastAsia="Times New Roman" w:hAnsi="Monotype Corsiva" w:cs="Arial"/>
          <w:sz w:val="40"/>
          <w:szCs w:val="40"/>
          <w:lang w:eastAsia="ru-RU"/>
        </w:rPr>
      </w:pPr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 xml:space="preserve">Ребёнка предварительно знакомят со сказкой «Три медведя». Затем взрослый произносит фразы из текста, меняя высоту голоса, подражая или Мишутки, или Настасьи Петровне, или </w:t>
      </w:r>
      <w:proofErr w:type="spellStart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>Михайле</w:t>
      </w:r>
      <w:proofErr w:type="spellEnd"/>
      <w:r w:rsidRPr="001E705B">
        <w:rPr>
          <w:rFonts w:ascii="Monotype Corsiva" w:eastAsia="Times New Roman" w:hAnsi="Monotype Corsiva" w:cs="Arial"/>
          <w:sz w:val="40"/>
          <w:szCs w:val="40"/>
          <w:lang w:eastAsia="ru-RU"/>
        </w:rPr>
        <w:t xml:space="preserve"> Ивановичу. Ребёнок поднимает соответствующую картинку. Рекомендуется нарушать последовательность высказывание персонажей, имеющуюся в сказке.</w:t>
      </w:r>
    </w:p>
    <w:p w:rsidR="003E2DF0" w:rsidRDefault="00DA6512"/>
    <w:sectPr w:rsidR="003E2DF0" w:rsidSect="001E705B">
      <w:pgSz w:w="11906" w:h="16838"/>
      <w:pgMar w:top="1134" w:right="1558" w:bottom="1134" w:left="1418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5E9"/>
    <w:rsid w:val="0014059B"/>
    <w:rsid w:val="00223DF2"/>
    <w:rsid w:val="002D6EF5"/>
    <w:rsid w:val="00501B9D"/>
    <w:rsid w:val="00784EBB"/>
    <w:rsid w:val="00BB15E9"/>
    <w:rsid w:val="00D36F03"/>
    <w:rsid w:val="00DA6512"/>
    <w:rsid w:val="00EF2862"/>
    <w:rsid w:val="00F43A69"/>
    <w:rsid w:val="00F9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Company>Microsoft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4</cp:revision>
  <dcterms:created xsi:type="dcterms:W3CDTF">2016-10-14T05:37:00Z</dcterms:created>
  <dcterms:modified xsi:type="dcterms:W3CDTF">2016-10-24T14:36:00Z</dcterms:modified>
</cp:coreProperties>
</file>